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3EB9" w14:textId="77777777" w:rsidR="004D3E94" w:rsidRPr="004E1013" w:rsidRDefault="001263B7" w:rsidP="004E1013">
      <w:pPr>
        <w:spacing w:after="0"/>
        <w:jc w:val="center"/>
        <w:rPr>
          <w:b/>
          <w:szCs w:val="24"/>
          <w:lang w:val="de-DE"/>
        </w:rPr>
      </w:pPr>
      <w:r w:rsidRPr="004E1013">
        <w:rPr>
          <w:b/>
          <w:szCs w:val="24"/>
          <w:lang w:val="de-DE"/>
        </w:rPr>
        <w:t xml:space="preserve">„Hermeneutisches Manual“ zum Erstellen der </w:t>
      </w:r>
      <w:proofErr w:type="spellStart"/>
      <w:r w:rsidRPr="004E1013">
        <w:rPr>
          <w:b/>
          <w:szCs w:val="24"/>
          <w:lang w:val="de-DE"/>
        </w:rPr>
        <w:t>EfP</w:t>
      </w:r>
      <w:proofErr w:type="spellEnd"/>
      <w:r w:rsidRPr="004E1013">
        <w:rPr>
          <w:b/>
          <w:szCs w:val="24"/>
          <w:lang w:val="de-DE"/>
        </w:rPr>
        <w:t>-Texte</w:t>
      </w:r>
    </w:p>
    <w:p w14:paraId="14D421BE" w14:textId="05BDF81B" w:rsidR="004D3E94" w:rsidRPr="004E1013" w:rsidRDefault="001263B7" w:rsidP="004E1013">
      <w:pPr>
        <w:spacing w:after="0"/>
        <w:jc w:val="center"/>
        <w:rPr>
          <w:szCs w:val="24"/>
          <w:lang w:val="de-DE"/>
        </w:rPr>
      </w:pPr>
      <w:r w:rsidRPr="004E1013">
        <w:rPr>
          <w:b/>
          <w:szCs w:val="24"/>
          <w:lang w:val="de-DE"/>
        </w:rPr>
        <w:t xml:space="preserve">Neutestamentliche Perikopen: </w:t>
      </w:r>
      <w:r w:rsidRPr="004E1013">
        <w:rPr>
          <w:szCs w:val="24"/>
          <w:lang w:val="de-DE"/>
        </w:rPr>
        <w:t>Stand 1.3.2024</w:t>
      </w:r>
    </w:p>
    <w:p w14:paraId="291F2408" w14:textId="63E3E6DE" w:rsidR="004D3E94" w:rsidRDefault="001263B7">
      <w:pPr>
        <w:pStyle w:val="Listenabsatz"/>
        <w:numPr>
          <w:ilvl w:val="0"/>
          <w:numId w:val="9"/>
        </w:numPr>
        <w:spacing w:after="0" w:line="240" w:lineRule="auto"/>
        <w:ind w:left="720" w:hanging="360"/>
        <w:jc w:val="both"/>
        <w:rPr>
          <w:szCs w:val="24"/>
          <w:lang w:val="de-DE"/>
        </w:rPr>
      </w:pPr>
      <w:r>
        <w:rPr>
          <w:i/>
          <w:szCs w:val="24"/>
          <w:lang w:val="de-DE"/>
        </w:rPr>
        <w:t>Exegese für die Predigt</w:t>
      </w:r>
      <w:r>
        <w:rPr>
          <w:szCs w:val="24"/>
          <w:lang w:val="de-DE"/>
        </w:rPr>
        <w:t xml:space="preserve"> (</w:t>
      </w:r>
      <w:proofErr w:type="spellStart"/>
      <w:r>
        <w:rPr>
          <w:szCs w:val="24"/>
          <w:lang w:val="de-DE"/>
        </w:rPr>
        <w:t>EfP</w:t>
      </w:r>
      <w:proofErr w:type="spellEnd"/>
      <w:r>
        <w:rPr>
          <w:szCs w:val="24"/>
          <w:lang w:val="de-DE"/>
        </w:rPr>
        <w:t xml:space="preserve">) </w:t>
      </w:r>
      <w:r w:rsidRPr="004E1013">
        <w:rPr>
          <w:bCs/>
          <w:szCs w:val="24"/>
          <w:lang w:val="de-DE"/>
        </w:rPr>
        <w:t>bietet</w:t>
      </w:r>
      <w:r>
        <w:rPr>
          <w:szCs w:val="24"/>
          <w:lang w:val="de-DE"/>
        </w:rPr>
        <w:t xml:space="preserve"> eine exegetisch basierte und homiletisch verknüpfende Arbeitshilfe zur </w:t>
      </w:r>
      <w:r>
        <w:rPr>
          <w:b/>
          <w:szCs w:val="24"/>
          <w:lang w:val="de-DE"/>
        </w:rPr>
        <w:t>Predigtvorbereitung</w:t>
      </w:r>
      <w:r>
        <w:rPr>
          <w:szCs w:val="24"/>
          <w:lang w:val="de-DE"/>
        </w:rPr>
        <w:t xml:space="preserve"> – sie stellt eine Art </w:t>
      </w:r>
      <w:r w:rsidR="00373D64">
        <w:rPr>
          <w:szCs w:val="24"/>
          <w:lang w:val="de-DE"/>
        </w:rPr>
        <w:t xml:space="preserve">von </w:t>
      </w:r>
      <w:r>
        <w:rPr>
          <w:szCs w:val="24"/>
          <w:lang w:val="de-DE"/>
        </w:rPr>
        <w:t>„digitale</w:t>
      </w:r>
      <w:r w:rsidR="00373D64">
        <w:rPr>
          <w:szCs w:val="24"/>
          <w:lang w:val="de-DE"/>
        </w:rPr>
        <w:t>m</w:t>
      </w:r>
      <w:r>
        <w:rPr>
          <w:szCs w:val="24"/>
          <w:lang w:val="de-DE"/>
        </w:rPr>
        <w:t xml:space="preserve"> Kommentar“ für die Predigtpraxis dar. Dabei steht die exegetische Arbeit mit und an dem jeweiligen </w:t>
      </w:r>
      <w:proofErr w:type="spellStart"/>
      <w:r>
        <w:rPr>
          <w:b/>
          <w:szCs w:val="24"/>
          <w:lang w:val="de-DE"/>
        </w:rPr>
        <w:t>Perikopentext</w:t>
      </w:r>
      <w:proofErr w:type="spellEnd"/>
      <w:r>
        <w:rPr>
          <w:szCs w:val="24"/>
          <w:lang w:val="de-DE"/>
        </w:rPr>
        <w:t xml:space="preserve"> im Fokus.</w:t>
      </w:r>
    </w:p>
    <w:p w14:paraId="2AB60E9D" w14:textId="77777777" w:rsidR="004D3E94" w:rsidRDefault="001263B7">
      <w:pPr>
        <w:pStyle w:val="Listenabsatz"/>
        <w:numPr>
          <w:ilvl w:val="0"/>
          <w:numId w:val="9"/>
        </w:numPr>
        <w:spacing w:after="0" w:line="240" w:lineRule="auto"/>
        <w:ind w:left="720" w:hanging="360"/>
        <w:jc w:val="both"/>
        <w:rPr>
          <w:szCs w:val="24"/>
          <w:lang w:val="de-DE"/>
        </w:rPr>
      </w:pPr>
      <w:r>
        <w:rPr>
          <w:szCs w:val="24"/>
          <w:lang w:val="de-DE"/>
        </w:rPr>
        <w:t xml:space="preserve">Die exegetisch-kommentierende Auslegung (A) </w:t>
      </w:r>
      <w:r>
        <w:rPr>
          <w:b/>
          <w:szCs w:val="24"/>
          <w:lang w:val="de-DE"/>
        </w:rPr>
        <w:t>zielt darauf</w:t>
      </w:r>
      <w:r>
        <w:rPr>
          <w:szCs w:val="24"/>
          <w:lang w:val="de-DE"/>
        </w:rPr>
        <w:t xml:space="preserve">, den biblischen Text in seiner sachlich-theologischen und sprachlich-imaginativen Kraft als Grundlage der Predigt zu erschließen und so exegetische Beobachtungen für die Predigtarbeit fruchtbar zu machen. Die praktisch-theologischen Resonanzen (B) nehmen die exegetischen Impulse auf und denken sie auf die Predigtsituation hin weiter. Beide Abschnitte – A und B – sollen der </w:t>
      </w:r>
      <w:r>
        <w:rPr>
          <w:b/>
          <w:szCs w:val="24"/>
          <w:lang w:val="de-DE"/>
        </w:rPr>
        <w:t>Auslegung</w:t>
      </w:r>
      <w:r>
        <w:rPr>
          <w:szCs w:val="24"/>
          <w:lang w:val="de-DE"/>
        </w:rPr>
        <w:t xml:space="preserve"> des </w:t>
      </w:r>
      <w:proofErr w:type="spellStart"/>
      <w:r>
        <w:rPr>
          <w:szCs w:val="24"/>
          <w:lang w:val="de-DE"/>
        </w:rPr>
        <w:t>Perikopentextes</w:t>
      </w:r>
      <w:proofErr w:type="spellEnd"/>
      <w:r>
        <w:rPr>
          <w:szCs w:val="24"/>
          <w:lang w:val="de-DE"/>
        </w:rPr>
        <w:t xml:space="preserve"> dienen.</w:t>
      </w:r>
    </w:p>
    <w:p w14:paraId="255B705B" w14:textId="77777777" w:rsidR="004D3E94" w:rsidRDefault="001263B7">
      <w:pPr>
        <w:pStyle w:val="Listenabsatz"/>
        <w:numPr>
          <w:ilvl w:val="0"/>
          <w:numId w:val="9"/>
        </w:numPr>
        <w:spacing w:after="0" w:line="240" w:lineRule="auto"/>
        <w:ind w:left="720" w:hanging="360"/>
        <w:jc w:val="both"/>
        <w:rPr>
          <w:szCs w:val="24"/>
          <w:lang w:val="de-DE"/>
        </w:rPr>
      </w:pPr>
      <w:r>
        <w:rPr>
          <w:szCs w:val="24"/>
          <w:lang w:val="de-DE"/>
        </w:rPr>
        <w:t xml:space="preserve">Die Erarbeitung der Texte (s.u.) erfolgt in drei </w:t>
      </w:r>
      <w:r>
        <w:rPr>
          <w:b/>
          <w:szCs w:val="24"/>
          <w:lang w:val="de-DE"/>
        </w:rPr>
        <w:t xml:space="preserve">Abschnitten </w:t>
      </w:r>
      <w:r>
        <w:rPr>
          <w:szCs w:val="24"/>
          <w:lang w:val="de-DE"/>
        </w:rPr>
        <w:t>– die Beachtung des Seitenumfangs ist wichtig:</w:t>
      </w:r>
    </w:p>
    <w:p w14:paraId="3FF22C4C" w14:textId="77777777" w:rsidR="004D3E94" w:rsidRDefault="001263B7">
      <w:pPr>
        <w:pStyle w:val="Listenabsatz"/>
        <w:numPr>
          <w:ilvl w:val="1"/>
          <w:numId w:val="9"/>
        </w:numPr>
        <w:spacing w:after="0" w:line="240" w:lineRule="auto"/>
        <w:ind w:left="1440" w:hanging="360"/>
        <w:jc w:val="both"/>
        <w:rPr>
          <w:szCs w:val="24"/>
          <w:lang w:val="de-DE"/>
        </w:rPr>
      </w:pPr>
      <w:r>
        <w:rPr>
          <w:szCs w:val="24"/>
          <w:lang w:val="de-DE"/>
        </w:rPr>
        <w:t xml:space="preserve">Ein max. 2seitiger </w:t>
      </w:r>
      <w:r>
        <w:rPr>
          <w:b/>
          <w:i/>
          <w:szCs w:val="24"/>
          <w:lang w:val="de-DE"/>
        </w:rPr>
        <w:t>Einführungsteil</w:t>
      </w:r>
      <w:r>
        <w:rPr>
          <w:szCs w:val="24"/>
          <w:lang w:val="de-DE"/>
        </w:rPr>
        <w:t xml:space="preserve"> führt in die jeweilige </w:t>
      </w:r>
      <w:proofErr w:type="spellStart"/>
      <w:r>
        <w:rPr>
          <w:szCs w:val="24"/>
          <w:lang w:val="de-DE"/>
        </w:rPr>
        <w:t>ntl</w:t>
      </w:r>
      <w:proofErr w:type="spellEnd"/>
      <w:r>
        <w:rPr>
          <w:szCs w:val="24"/>
          <w:lang w:val="de-DE"/>
        </w:rPr>
        <w:t xml:space="preserve">. Schrift auf gegenwärtigem exegetischen Forschungsstand ein. Dieser Teil bleibt für alle </w:t>
      </w:r>
      <w:proofErr w:type="spellStart"/>
      <w:r>
        <w:rPr>
          <w:szCs w:val="24"/>
          <w:lang w:val="de-DE"/>
        </w:rPr>
        <w:t>Perikopentexte</w:t>
      </w:r>
      <w:proofErr w:type="spellEnd"/>
      <w:r>
        <w:rPr>
          <w:szCs w:val="24"/>
          <w:lang w:val="de-DE"/>
        </w:rPr>
        <w:t xml:space="preserve"> dieser Schrift, die in Reihe I-VI vorkommen, identisch. [Ein max. 1seitiger </w:t>
      </w:r>
      <w:r>
        <w:rPr>
          <w:i/>
          <w:szCs w:val="24"/>
          <w:lang w:val="de-DE"/>
        </w:rPr>
        <w:t>Einführungsteil</w:t>
      </w:r>
      <w:r>
        <w:rPr>
          <w:szCs w:val="24"/>
          <w:lang w:val="de-DE"/>
        </w:rPr>
        <w:t xml:space="preserve"> führt zusätzlich in markante Kapitelfolgen der jeweiligen Schrift ein, z.B. Bergpredigt; Abschiedsreden].</w:t>
      </w:r>
    </w:p>
    <w:p w14:paraId="489A4643" w14:textId="402D5513" w:rsidR="004D3E94" w:rsidRDefault="001263B7">
      <w:pPr>
        <w:pStyle w:val="Listenabsatz"/>
        <w:numPr>
          <w:ilvl w:val="1"/>
          <w:numId w:val="9"/>
        </w:numPr>
        <w:spacing w:after="0" w:line="240" w:lineRule="auto"/>
        <w:ind w:left="1440" w:hanging="360"/>
        <w:jc w:val="both"/>
        <w:rPr>
          <w:szCs w:val="24"/>
          <w:lang w:val="de-DE"/>
        </w:rPr>
      </w:pPr>
      <w:r>
        <w:rPr>
          <w:szCs w:val="24"/>
          <w:lang w:val="de-DE"/>
        </w:rPr>
        <w:t xml:space="preserve">Eine max. 2seitige </w:t>
      </w:r>
      <w:r>
        <w:rPr>
          <w:b/>
          <w:i/>
          <w:szCs w:val="24"/>
          <w:lang w:val="de-DE"/>
        </w:rPr>
        <w:t>„Exegese kompakt“</w:t>
      </w:r>
      <w:r>
        <w:rPr>
          <w:szCs w:val="24"/>
          <w:lang w:val="de-DE"/>
        </w:rPr>
        <w:t xml:space="preserve"> erschließt den Perikopentext exegetisch. Die Exegese sucht, das Thema oder die zentralen Themen, Motive und Sprachbilder des Textes (im Lichte des Sonn- oder Feiertags) konkret zu benennen und den Text mit seiner biographischen (z.B. Paulus), diskursiven (z.B. Gerechtigkeitsdiskurs) und lebensweltlichen Erfahrung als Echo von geschichtlichen Situationen selbst sprechen zu lassen. Aus den Schwerpunkten der Interpretation leiten sich Perspektiven für die Predigt ab. Der durch die Exegese benannte Leitgedanke des Textes wird der Auslegung als „Teaser“ vorangestellt.</w:t>
      </w:r>
    </w:p>
    <w:p w14:paraId="61864C55" w14:textId="77777777" w:rsidR="004D3E94" w:rsidRDefault="001263B7">
      <w:pPr>
        <w:pStyle w:val="Listenabsatz"/>
        <w:numPr>
          <w:ilvl w:val="1"/>
          <w:numId w:val="9"/>
        </w:numPr>
        <w:spacing w:after="0" w:line="240" w:lineRule="auto"/>
        <w:ind w:left="1440" w:hanging="360"/>
        <w:jc w:val="both"/>
        <w:rPr>
          <w:szCs w:val="24"/>
          <w:lang w:val="de-DE"/>
        </w:rPr>
      </w:pPr>
      <w:r>
        <w:rPr>
          <w:szCs w:val="24"/>
          <w:lang w:val="de-DE"/>
        </w:rPr>
        <w:t xml:space="preserve">Max. 2 seitige </w:t>
      </w:r>
      <w:r>
        <w:rPr>
          <w:b/>
          <w:i/>
          <w:szCs w:val="24"/>
          <w:lang w:val="de-DE"/>
        </w:rPr>
        <w:t>„Praktisch-theologische Resonanzen“</w:t>
      </w:r>
      <w:r>
        <w:rPr>
          <w:szCs w:val="24"/>
          <w:lang w:val="de-DE"/>
        </w:rPr>
        <w:t xml:space="preserve"> nehmen den bzw. die</w:t>
      </w:r>
      <w:r>
        <w:rPr>
          <w:color w:val="FF0000"/>
          <w:szCs w:val="24"/>
          <w:lang w:val="de-DE"/>
        </w:rPr>
        <w:t xml:space="preserve"> </w:t>
      </w:r>
      <w:r>
        <w:rPr>
          <w:szCs w:val="24"/>
          <w:lang w:val="de-DE"/>
        </w:rPr>
        <w:t>durch die Exegese sichtbar gemachten Leitgedanken des Textes auf, verknüpfen den/die Leitgedanken aktuell und liturgisch und treten so mit der Exegese in ein Gespräch darüber, wie die gegenwärtige lebensweltliche Erschließung (zusätzliche) konkrete Textaussagen ans Licht bringen kann.</w:t>
      </w:r>
    </w:p>
    <w:p w14:paraId="782B4A78" w14:textId="62DB1D7D" w:rsidR="004D3E94" w:rsidRDefault="001263B7">
      <w:pPr>
        <w:pStyle w:val="Listenabsatz"/>
        <w:numPr>
          <w:ilvl w:val="0"/>
          <w:numId w:val="9"/>
        </w:numPr>
        <w:spacing w:after="0" w:line="240" w:lineRule="auto"/>
        <w:ind w:left="720" w:hanging="360"/>
        <w:jc w:val="both"/>
        <w:rPr>
          <w:szCs w:val="24"/>
          <w:lang w:val="de-DE"/>
        </w:rPr>
      </w:pPr>
      <w:r>
        <w:rPr>
          <w:szCs w:val="24"/>
          <w:lang w:val="de-DE"/>
        </w:rPr>
        <w:t xml:space="preserve">Zu den </w:t>
      </w:r>
      <w:r>
        <w:rPr>
          <w:b/>
          <w:szCs w:val="24"/>
          <w:lang w:val="de-DE"/>
        </w:rPr>
        <w:t>sechs</w:t>
      </w:r>
      <w:r>
        <w:rPr>
          <w:szCs w:val="24"/>
          <w:lang w:val="de-DE"/>
        </w:rPr>
        <w:t xml:space="preserve"> </w:t>
      </w:r>
      <w:r>
        <w:rPr>
          <w:b/>
          <w:szCs w:val="24"/>
          <w:lang w:val="de-DE"/>
        </w:rPr>
        <w:t>Arbeitsschritten der Bearbeiter-Tandems</w:t>
      </w:r>
      <w:r>
        <w:rPr>
          <w:szCs w:val="24"/>
          <w:lang w:val="de-DE"/>
        </w:rPr>
        <w:t xml:space="preserve"> = Bearbeiter/Bearbeiterin von Teil A (Exegese) und B (Praktische Theologie)</w:t>
      </w:r>
      <w:r w:rsidR="00591F6A">
        <w:rPr>
          <w:szCs w:val="24"/>
          <w:lang w:val="de-DE"/>
        </w:rPr>
        <w:t xml:space="preserve"> – dabei ist ein mehrfacher dialogischer Austausch von A- und B-Autor sinnvoll</w:t>
      </w:r>
      <w:r>
        <w:rPr>
          <w:szCs w:val="24"/>
          <w:lang w:val="de-DE"/>
        </w:rPr>
        <w:t>:</w:t>
      </w:r>
    </w:p>
    <w:p w14:paraId="2FD4C585" w14:textId="6562B43C" w:rsidR="004D3E94" w:rsidRPr="00921C12" w:rsidRDefault="001263B7" w:rsidP="00921C12">
      <w:pPr>
        <w:pStyle w:val="Listenabsatz"/>
        <w:numPr>
          <w:ilvl w:val="1"/>
          <w:numId w:val="9"/>
        </w:numPr>
        <w:spacing w:after="0" w:line="240" w:lineRule="auto"/>
        <w:jc w:val="both"/>
        <w:rPr>
          <w:szCs w:val="24"/>
          <w:lang w:val="de-DE"/>
        </w:rPr>
      </w:pPr>
      <w:r w:rsidRPr="00921C12">
        <w:rPr>
          <w:szCs w:val="24"/>
          <w:u w:val="single"/>
          <w:lang w:val="de-DE"/>
        </w:rPr>
        <w:t>Autor A</w:t>
      </w:r>
      <w:r w:rsidRPr="00921C12">
        <w:rPr>
          <w:szCs w:val="24"/>
          <w:lang w:val="de-DE"/>
        </w:rPr>
        <w:t xml:space="preserve"> geht nach dem Template vor, lässt seinen Entwurf Autor B zukommen.</w:t>
      </w:r>
    </w:p>
    <w:p w14:paraId="10AA56C3" w14:textId="3D232370" w:rsidR="004D3E94" w:rsidRDefault="001263B7">
      <w:pPr>
        <w:pStyle w:val="Listenabsatz"/>
        <w:numPr>
          <w:ilvl w:val="1"/>
          <w:numId w:val="9"/>
        </w:numPr>
        <w:spacing w:after="0" w:line="240" w:lineRule="auto"/>
        <w:ind w:left="1434" w:hanging="357"/>
        <w:jc w:val="both"/>
        <w:rPr>
          <w:szCs w:val="24"/>
          <w:lang w:val="de-DE"/>
        </w:rPr>
      </w:pPr>
      <w:r w:rsidRPr="00921C12">
        <w:rPr>
          <w:szCs w:val="24"/>
          <w:u w:val="single"/>
          <w:lang w:val="de-DE"/>
        </w:rPr>
        <w:t>Autor B</w:t>
      </w:r>
      <w:r>
        <w:rPr>
          <w:szCs w:val="24"/>
          <w:lang w:val="de-DE"/>
        </w:rPr>
        <w:t xml:space="preserve"> meldet zurück, was die </w:t>
      </w:r>
      <w:r w:rsidR="00766BD7">
        <w:rPr>
          <w:szCs w:val="24"/>
          <w:lang w:val="de-DE"/>
        </w:rPr>
        <w:t xml:space="preserve">Exegese an </w:t>
      </w:r>
      <w:r>
        <w:rPr>
          <w:szCs w:val="24"/>
          <w:lang w:val="de-DE"/>
        </w:rPr>
        <w:t xml:space="preserve">lebensweltlichen </w:t>
      </w:r>
      <w:r w:rsidR="00766BD7">
        <w:rPr>
          <w:szCs w:val="24"/>
          <w:lang w:val="de-DE"/>
        </w:rPr>
        <w:t xml:space="preserve">Resonanzen </w:t>
      </w:r>
      <w:r>
        <w:rPr>
          <w:szCs w:val="24"/>
          <w:lang w:val="de-DE"/>
        </w:rPr>
        <w:t xml:space="preserve">(z.B. </w:t>
      </w:r>
      <w:r w:rsidR="00766BD7">
        <w:rPr>
          <w:szCs w:val="24"/>
          <w:lang w:val="de-DE"/>
        </w:rPr>
        <w:t xml:space="preserve">existenzielle Rückfragen, Irritationen, Zustimmung, Weiterdenken </w:t>
      </w:r>
      <w:r w:rsidR="00921C12">
        <w:rPr>
          <w:szCs w:val="24"/>
          <w:lang w:val="de-DE"/>
        </w:rPr>
        <w:t>im Blick auf Gemeinde oder Kirchenjahr</w:t>
      </w:r>
      <w:r>
        <w:rPr>
          <w:szCs w:val="24"/>
          <w:lang w:val="de-DE"/>
        </w:rPr>
        <w:t>)</w:t>
      </w:r>
      <w:r w:rsidR="00766BD7">
        <w:rPr>
          <w:szCs w:val="24"/>
          <w:lang w:val="de-DE"/>
        </w:rPr>
        <w:t xml:space="preserve"> auslöst.</w:t>
      </w:r>
    </w:p>
    <w:p w14:paraId="71CF2957" w14:textId="5A645B8B" w:rsidR="004D3E94" w:rsidRDefault="001263B7">
      <w:pPr>
        <w:pStyle w:val="Listenabsatz"/>
        <w:numPr>
          <w:ilvl w:val="1"/>
          <w:numId w:val="9"/>
        </w:numPr>
        <w:spacing w:after="0" w:line="240" w:lineRule="auto"/>
        <w:ind w:left="1434" w:hanging="357"/>
        <w:jc w:val="both"/>
        <w:rPr>
          <w:szCs w:val="24"/>
          <w:lang w:val="de-DE"/>
        </w:rPr>
      </w:pPr>
      <w:r w:rsidRPr="00921C12">
        <w:rPr>
          <w:szCs w:val="24"/>
          <w:u w:val="single"/>
          <w:lang w:val="de-DE"/>
        </w:rPr>
        <w:t>Autor A</w:t>
      </w:r>
      <w:r w:rsidR="00921C12">
        <w:rPr>
          <w:szCs w:val="24"/>
          <w:lang w:val="de-DE"/>
        </w:rPr>
        <w:t xml:space="preserve"> nutzt </w:t>
      </w:r>
      <w:r>
        <w:rPr>
          <w:szCs w:val="24"/>
          <w:lang w:val="de-DE"/>
        </w:rPr>
        <w:t xml:space="preserve">diese Perspektive für </w:t>
      </w:r>
      <w:r w:rsidR="00921C12">
        <w:rPr>
          <w:szCs w:val="24"/>
          <w:lang w:val="de-DE"/>
        </w:rPr>
        <w:t xml:space="preserve">die Durchsicht und exegetische Schärfung von </w:t>
      </w:r>
      <w:r w:rsidR="00591F6A">
        <w:rPr>
          <w:szCs w:val="24"/>
          <w:lang w:val="de-DE"/>
        </w:rPr>
        <w:t>Teil A</w:t>
      </w:r>
      <w:r>
        <w:rPr>
          <w:szCs w:val="24"/>
          <w:lang w:val="de-DE"/>
        </w:rPr>
        <w:t>.</w:t>
      </w:r>
    </w:p>
    <w:p w14:paraId="3371D8C8" w14:textId="39833C6B" w:rsidR="004D3E94" w:rsidRDefault="001263B7">
      <w:pPr>
        <w:pStyle w:val="Listenabsatz"/>
        <w:numPr>
          <w:ilvl w:val="1"/>
          <w:numId w:val="9"/>
        </w:numPr>
        <w:spacing w:after="0" w:line="240" w:lineRule="auto"/>
        <w:ind w:left="1434" w:hanging="357"/>
        <w:jc w:val="both"/>
        <w:rPr>
          <w:szCs w:val="24"/>
          <w:lang w:val="de-DE"/>
        </w:rPr>
      </w:pPr>
      <w:r w:rsidRPr="00921C12">
        <w:rPr>
          <w:szCs w:val="24"/>
          <w:u w:val="single"/>
          <w:lang w:val="de-DE"/>
        </w:rPr>
        <w:t>Autor B</w:t>
      </w:r>
      <w:r>
        <w:rPr>
          <w:szCs w:val="24"/>
          <w:lang w:val="de-DE"/>
        </w:rPr>
        <w:t xml:space="preserve"> rezipiert beide Überlegungsschritte und arbeitet </w:t>
      </w:r>
      <w:r w:rsidR="00921C12">
        <w:rPr>
          <w:szCs w:val="24"/>
          <w:lang w:val="de-DE"/>
        </w:rPr>
        <w:t>erst jetzt</w:t>
      </w:r>
      <w:r>
        <w:rPr>
          <w:szCs w:val="24"/>
          <w:lang w:val="de-DE"/>
        </w:rPr>
        <w:t xml:space="preserve"> anhand des Templates Teil B</w:t>
      </w:r>
      <w:r w:rsidR="00921C12">
        <w:rPr>
          <w:szCs w:val="24"/>
          <w:lang w:val="de-DE"/>
        </w:rPr>
        <w:t xml:space="preserve"> aus</w:t>
      </w:r>
      <w:r>
        <w:rPr>
          <w:szCs w:val="24"/>
          <w:lang w:val="de-DE"/>
        </w:rPr>
        <w:t>.</w:t>
      </w:r>
    </w:p>
    <w:p w14:paraId="319632F8" w14:textId="6FF8C49E" w:rsidR="004D3E94" w:rsidRDefault="001263B7">
      <w:pPr>
        <w:pStyle w:val="Listenabsatz"/>
        <w:numPr>
          <w:ilvl w:val="1"/>
          <w:numId w:val="9"/>
        </w:numPr>
        <w:spacing w:after="0" w:line="240" w:lineRule="auto"/>
        <w:ind w:left="1440" w:hanging="360"/>
        <w:jc w:val="both"/>
        <w:rPr>
          <w:szCs w:val="24"/>
          <w:lang w:val="de-DE"/>
        </w:rPr>
      </w:pPr>
      <w:r w:rsidRPr="00591F6A">
        <w:rPr>
          <w:szCs w:val="24"/>
          <w:u w:val="single"/>
          <w:lang w:val="de-DE"/>
        </w:rPr>
        <w:t>Beide Autoren</w:t>
      </w:r>
      <w:r>
        <w:rPr>
          <w:szCs w:val="24"/>
          <w:lang w:val="de-DE"/>
        </w:rPr>
        <w:t xml:space="preserve"> stimmen über die Kohärenz beider Teile („roter Faden durch beide Teile“) ab, so dass der Gesamttext (Teil A &amp; B) vorliegt.</w:t>
      </w:r>
    </w:p>
    <w:p w14:paraId="6A2E246A" w14:textId="3561C2C4" w:rsidR="004D3E94" w:rsidRDefault="001263B7">
      <w:pPr>
        <w:pStyle w:val="Listenabsatz"/>
        <w:numPr>
          <w:ilvl w:val="1"/>
          <w:numId w:val="9"/>
        </w:numPr>
        <w:spacing w:after="0"/>
        <w:ind w:left="1440" w:hanging="360"/>
        <w:jc w:val="both"/>
        <w:rPr>
          <w:szCs w:val="24"/>
          <w:lang w:val="de-DE"/>
        </w:rPr>
      </w:pPr>
      <w:r w:rsidRPr="00591F6A">
        <w:rPr>
          <w:szCs w:val="24"/>
          <w:u w:val="single"/>
          <w:lang w:val="de-DE"/>
        </w:rPr>
        <w:t>Beide Autoren</w:t>
      </w:r>
      <w:r>
        <w:rPr>
          <w:szCs w:val="24"/>
          <w:lang w:val="de-DE"/>
        </w:rPr>
        <w:t xml:space="preserve"> geben den Text möglichst an Personen aus der </w:t>
      </w:r>
      <w:proofErr w:type="spellStart"/>
      <w:r>
        <w:rPr>
          <w:szCs w:val="24"/>
          <w:lang w:val="de-DE"/>
        </w:rPr>
        <w:t>EfP</w:t>
      </w:r>
      <w:proofErr w:type="spellEnd"/>
      <w:r w:rsidR="00591F6A">
        <w:rPr>
          <w:szCs w:val="24"/>
          <w:lang w:val="de-DE"/>
        </w:rPr>
        <w:t>-</w:t>
      </w:r>
      <w:r>
        <w:rPr>
          <w:szCs w:val="24"/>
          <w:lang w:val="de-DE"/>
        </w:rPr>
        <w:t>Zielgruppe (Verkündigende). Diese „Testpersonen“ (Bereitschaftsliste liegt vor) lesen die Texte und geben Rückmeldung zur Verständlichkeit des Textes.</w:t>
      </w:r>
    </w:p>
    <w:p w14:paraId="0737EBED" w14:textId="4C950626" w:rsidR="00591F6A" w:rsidRDefault="001263B7">
      <w:pPr>
        <w:spacing w:after="0"/>
        <w:jc w:val="both"/>
        <w:rPr>
          <w:szCs w:val="24"/>
          <w:lang w:val="de-DE"/>
        </w:rPr>
      </w:pPr>
      <w:r>
        <w:rPr>
          <w:szCs w:val="24"/>
          <w:lang w:val="de-DE"/>
        </w:rPr>
        <w:t xml:space="preserve">Es ist darauf zu achten, dass die </w:t>
      </w:r>
      <w:proofErr w:type="spellStart"/>
      <w:r>
        <w:rPr>
          <w:szCs w:val="24"/>
          <w:lang w:val="de-DE"/>
        </w:rPr>
        <w:t>EfP</w:t>
      </w:r>
      <w:proofErr w:type="spellEnd"/>
      <w:r>
        <w:rPr>
          <w:szCs w:val="24"/>
          <w:lang w:val="de-DE"/>
        </w:rPr>
        <w:t xml:space="preserve">-Texte online rezipiert werden: Sätze dürfen nicht übermäßig lang sein und müssen </w:t>
      </w:r>
      <w:r w:rsidR="004E1013">
        <w:rPr>
          <w:szCs w:val="24"/>
          <w:lang w:val="de-DE"/>
        </w:rPr>
        <w:t xml:space="preserve">schon </w:t>
      </w:r>
      <w:r>
        <w:rPr>
          <w:szCs w:val="24"/>
          <w:lang w:val="de-DE"/>
        </w:rPr>
        <w:t>beim ersten Lesen gut erfasst werden können.</w:t>
      </w:r>
    </w:p>
    <w:p w14:paraId="6A180F84" w14:textId="77777777" w:rsidR="004D3E94" w:rsidRDefault="001263B7">
      <w:pPr>
        <w:rPr>
          <w:b/>
          <w:szCs w:val="24"/>
          <w:lang w:val="de-DE"/>
        </w:rPr>
      </w:pPr>
      <w:r>
        <w:rPr>
          <w:b/>
          <w:szCs w:val="24"/>
          <w:lang w:val="de-DE"/>
        </w:rPr>
        <w:lastRenderedPageBreak/>
        <w:t>Teil A)</w:t>
      </w:r>
    </w:p>
    <w:p w14:paraId="38181FF5" w14:textId="77777777" w:rsidR="004D3E94" w:rsidRDefault="001263B7">
      <w:pPr>
        <w:jc w:val="center"/>
        <w:rPr>
          <w:b/>
          <w:szCs w:val="24"/>
          <w:lang w:val="de-DE"/>
        </w:rPr>
      </w:pPr>
      <w:r>
        <w:rPr>
          <w:b/>
          <w:szCs w:val="24"/>
          <w:lang w:val="de-DE"/>
        </w:rPr>
        <w:t>Einführung</w:t>
      </w:r>
    </w:p>
    <w:p w14:paraId="108ECE27" w14:textId="77777777" w:rsidR="004D3E94" w:rsidRDefault="001263B7">
      <w:pPr>
        <w:jc w:val="center"/>
        <w:rPr>
          <w:b/>
          <w:szCs w:val="24"/>
          <w:lang w:val="de-DE"/>
        </w:rPr>
      </w:pPr>
      <w:r>
        <w:rPr>
          <w:b/>
          <w:szCs w:val="24"/>
          <w:lang w:val="de-DE"/>
        </w:rPr>
        <w:t>[max. 2 S.]</w:t>
      </w:r>
    </w:p>
    <w:p w14:paraId="518760F8" w14:textId="77777777" w:rsidR="004D3E94" w:rsidRDefault="001263B7">
      <w:pPr>
        <w:spacing w:line="240" w:lineRule="auto"/>
        <w:jc w:val="both"/>
        <w:rPr>
          <w:szCs w:val="24"/>
          <w:lang w:val="de-DE"/>
        </w:rPr>
      </w:pPr>
      <w:r>
        <w:rPr>
          <w:szCs w:val="24"/>
          <w:lang w:val="de-DE"/>
        </w:rPr>
        <w:t>(</w:t>
      </w:r>
      <w:r>
        <w:rPr>
          <w:b/>
          <w:bCs/>
          <w:i/>
          <w:iCs/>
          <w:szCs w:val="24"/>
          <w:lang w:val="de-DE"/>
        </w:rPr>
        <w:t>Einstieg aus Themen der aktuellen Forschung</w:t>
      </w:r>
      <w:r>
        <w:rPr>
          <w:szCs w:val="24"/>
          <w:lang w:val="de-DE"/>
        </w:rPr>
        <w:t xml:space="preserve">) </w:t>
      </w:r>
    </w:p>
    <w:p w14:paraId="519FE9C7" w14:textId="77777777" w:rsidR="004D3E94" w:rsidRDefault="001263B7">
      <w:pPr>
        <w:spacing w:line="240" w:lineRule="auto"/>
        <w:jc w:val="both"/>
        <w:rPr>
          <w:i/>
          <w:szCs w:val="24"/>
          <w:lang w:val="de-DE"/>
        </w:rPr>
      </w:pPr>
      <w:r>
        <w:rPr>
          <w:i/>
          <w:szCs w:val="24"/>
          <w:lang w:val="de-DE"/>
        </w:rPr>
        <w:t xml:space="preserve">z.B.: Der Jak hat in den letzten dreißig Jahren deutlich an Interesse bei der </w:t>
      </w:r>
      <w:proofErr w:type="spellStart"/>
      <w:r>
        <w:rPr>
          <w:i/>
          <w:szCs w:val="24"/>
          <w:lang w:val="de-DE"/>
        </w:rPr>
        <w:t>ntl</w:t>
      </w:r>
      <w:proofErr w:type="spellEnd"/>
      <w:r>
        <w:rPr>
          <w:i/>
          <w:szCs w:val="24"/>
          <w:lang w:val="de-DE"/>
        </w:rPr>
        <w:t>. Exegese gewonnen…</w:t>
      </w:r>
    </w:p>
    <w:p w14:paraId="7ED84F68" w14:textId="77777777" w:rsidR="004D3E94" w:rsidRDefault="001263B7">
      <w:pPr>
        <w:pStyle w:val="Listenabsatz"/>
        <w:numPr>
          <w:ilvl w:val="0"/>
          <w:numId w:val="7"/>
        </w:numPr>
        <w:spacing w:line="240" w:lineRule="auto"/>
        <w:ind w:left="0"/>
        <w:jc w:val="both"/>
        <w:rPr>
          <w:lang w:val="de-DE"/>
        </w:rPr>
      </w:pPr>
      <w:r>
        <w:rPr>
          <w:szCs w:val="24"/>
          <w:lang w:val="de-DE"/>
        </w:rPr>
        <w:t xml:space="preserve">Was wissen wir über den </w:t>
      </w:r>
      <w:r>
        <w:rPr>
          <w:b/>
          <w:bCs/>
          <w:i/>
          <w:szCs w:val="24"/>
          <w:lang w:val="de-DE"/>
        </w:rPr>
        <w:t>Verfasser</w:t>
      </w:r>
      <w:r>
        <w:rPr>
          <w:i/>
          <w:szCs w:val="24"/>
          <w:lang w:val="de-DE"/>
        </w:rPr>
        <w:t>?</w:t>
      </w:r>
      <w:r>
        <w:rPr>
          <w:szCs w:val="24"/>
          <w:lang w:val="de-DE"/>
        </w:rPr>
        <w:t xml:space="preserve"> </w:t>
      </w:r>
    </w:p>
    <w:p w14:paraId="4B6B39FF" w14:textId="77777777" w:rsidR="004D3E94" w:rsidRDefault="004D3E94">
      <w:pPr>
        <w:pStyle w:val="Listenabsatz"/>
        <w:spacing w:line="240" w:lineRule="auto"/>
        <w:ind w:left="0"/>
        <w:jc w:val="both"/>
        <w:rPr>
          <w:lang w:val="de-DE"/>
        </w:rPr>
      </w:pPr>
    </w:p>
    <w:p w14:paraId="6B9CD728" w14:textId="77777777" w:rsidR="004D3E94" w:rsidRDefault="001263B7">
      <w:pPr>
        <w:pStyle w:val="Listenabsatz"/>
        <w:numPr>
          <w:ilvl w:val="0"/>
          <w:numId w:val="7"/>
        </w:numPr>
        <w:spacing w:line="240" w:lineRule="auto"/>
        <w:ind w:left="0"/>
        <w:jc w:val="both"/>
        <w:rPr>
          <w:lang w:val="de-DE"/>
        </w:rPr>
      </w:pPr>
      <w:r>
        <w:rPr>
          <w:szCs w:val="24"/>
          <w:lang w:val="de-DE"/>
        </w:rPr>
        <w:t xml:space="preserve">Was wissen wir über die </w:t>
      </w:r>
      <w:r>
        <w:rPr>
          <w:b/>
          <w:bCs/>
          <w:i/>
          <w:szCs w:val="24"/>
          <w:lang w:val="de-DE"/>
        </w:rPr>
        <w:t>Adressaten</w:t>
      </w:r>
      <w:r>
        <w:rPr>
          <w:i/>
          <w:szCs w:val="24"/>
          <w:lang w:val="de-DE"/>
        </w:rPr>
        <w:t>?</w:t>
      </w:r>
      <w:r>
        <w:rPr>
          <w:szCs w:val="24"/>
          <w:lang w:val="de-DE"/>
        </w:rPr>
        <w:t xml:space="preserve"> </w:t>
      </w:r>
    </w:p>
    <w:p w14:paraId="7AF70C78" w14:textId="77777777" w:rsidR="004D3E94" w:rsidRDefault="004D3E94">
      <w:pPr>
        <w:pStyle w:val="Listenabsatz"/>
        <w:spacing w:line="240" w:lineRule="auto"/>
        <w:ind w:left="0"/>
        <w:jc w:val="both"/>
        <w:rPr>
          <w:lang w:val="de-DE"/>
        </w:rPr>
      </w:pPr>
    </w:p>
    <w:p w14:paraId="72A64A02" w14:textId="77777777" w:rsidR="004D3E94" w:rsidRDefault="001263B7">
      <w:pPr>
        <w:pStyle w:val="Listenabsatz"/>
        <w:numPr>
          <w:ilvl w:val="0"/>
          <w:numId w:val="7"/>
        </w:numPr>
        <w:spacing w:line="240" w:lineRule="auto"/>
        <w:ind w:left="0"/>
        <w:jc w:val="both"/>
        <w:rPr>
          <w:lang w:val="de-DE"/>
        </w:rPr>
      </w:pPr>
      <w:r>
        <w:rPr>
          <w:szCs w:val="24"/>
          <w:lang w:val="de-DE"/>
        </w:rPr>
        <w:t xml:space="preserve">Was wissen wir über den </w:t>
      </w:r>
      <w:r>
        <w:rPr>
          <w:b/>
          <w:bCs/>
          <w:i/>
          <w:szCs w:val="24"/>
          <w:lang w:val="de-DE"/>
        </w:rPr>
        <w:t>Entstehungsort</w:t>
      </w:r>
      <w:r>
        <w:rPr>
          <w:i/>
          <w:szCs w:val="24"/>
          <w:lang w:val="de-DE"/>
        </w:rPr>
        <w:t>?</w:t>
      </w:r>
      <w:r>
        <w:rPr>
          <w:szCs w:val="24"/>
          <w:lang w:val="de-DE"/>
        </w:rPr>
        <w:t xml:space="preserve"> </w:t>
      </w:r>
    </w:p>
    <w:p w14:paraId="707216A6" w14:textId="77777777" w:rsidR="004D3E94" w:rsidRDefault="004D3E94">
      <w:pPr>
        <w:rPr>
          <w:szCs w:val="24"/>
          <w:lang w:val="de-DE"/>
        </w:rPr>
      </w:pPr>
    </w:p>
    <w:p w14:paraId="63DBDC1C" w14:textId="77777777" w:rsidR="004D3E94" w:rsidRDefault="001263B7">
      <w:pPr>
        <w:pStyle w:val="Listenabsatz"/>
        <w:numPr>
          <w:ilvl w:val="0"/>
          <w:numId w:val="7"/>
        </w:numPr>
        <w:spacing w:line="240" w:lineRule="auto"/>
        <w:ind w:left="0"/>
        <w:jc w:val="both"/>
        <w:rPr>
          <w:lang w:val="de-DE"/>
        </w:rPr>
      </w:pPr>
      <w:r>
        <w:rPr>
          <w:szCs w:val="24"/>
          <w:lang w:val="de-DE"/>
        </w:rPr>
        <w:t xml:space="preserve">Wichtige </w:t>
      </w:r>
      <w:r>
        <w:rPr>
          <w:b/>
          <w:bCs/>
          <w:i/>
          <w:szCs w:val="24"/>
          <w:lang w:val="de-DE"/>
        </w:rPr>
        <w:t>Themen</w:t>
      </w:r>
      <w:r>
        <w:rPr>
          <w:szCs w:val="24"/>
          <w:lang w:val="de-DE"/>
        </w:rPr>
        <w:t xml:space="preserve"> der exegetischen Interpretation sind…</w:t>
      </w:r>
    </w:p>
    <w:p w14:paraId="0497F71E" w14:textId="77777777" w:rsidR="004D3E94" w:rsidRDefault="004D3E94">
      <w:pPr>
        <w:pStyle w:val="Listenabsatz"/>
        <w:spacing w:line="240" w:lineRule="auto"/>
        <w:ind w:left="0"/>
        <w:jc w:val="both"/>
        <w:rPr>
          <w:lang w:val="de-DE"/>
        </w:rPr>
      </w:pPr>
    </w:p>
    <w:p w14:paraId="54EFDE50" w14:textId="77777777" w:rsidR="004D3E94" w:rsidRDefault="001263B7">
      <w:pPr>
        <w:pStyle w:val="Listenabsatz"/>
        <w:numPr>
          <w:ilvl w:val="0"/>
          <w:numId w:val="7"/>
        </w:numPr>
        <w:spacing w:line="240" w:lineRule="auto"/>
        <w:ind w:left="0"/>
        <w:jc w:val="both"/>
        <w:rPr>
          <w:szCs w:val="24"/>
          <w:lang w:val="de-DE"/>
        </w:rPr>
      </w:pPr>
      <w:r>
        <w:rPr>
          <w:b/>
          <w:bCs/>
          <w:i/>
          <w:iCs/>
          <w:szCs w:val="24"/>
          <w:lang w:val="de-DE"/>
        </w:rPr>
        <w:t>Besonderheiten</w:t>
      </w:r>
      <w:r>
        <w:rPr>
          <w:szCs w:val="24"/>
          <w:lang w:val="de-DE"/>
        </w:rPr>
        <w:t xml:space="preserve"> der Schrift</w:t>
      </w:r>
    </w:p>
    <w:p w14:paraId="1130878B" w14:textId="77777777" w:rsidR="004D3E94" w:rsidRDefault="004D3E94">
      <w:pPr>
        <w:pStyle w:val="Listenabsatz"/>
        <w:spacing w:line="240" w:lineRule="auto"/>
        <w:ind w:left="0"/>
        <w:jc w:val="both"/>
        <w:rPr>
          <w:szCs w:val="24"/>
          <w:lang w:val="de-DE"/>
        </w:rPr>
      </w:pPr>
    </w:p>
    <w:p w14:paraId="0DCCA93B" w14:textId="77777777" w:rsidR="004D3E94" w:rsidRDefault="001263B7">
      <w:pPr>
        <w:pStyle w:val="Listenabsatz"/>
        <w:numPr>
          <w:ilvl w:val="0"/>
          <w:numId w:val="7"/>
        </w:numPr>
        <w:spacing w:line="240" w:lineRule="auto"/>
        <w:ind w:left="0"/>
        <w:jc w:val="both"/>
        <w:rPr>
          <w:szCs w:val="24"/>
          <w:lang w:val="de-DE"/>
        </w:rPr>
      </w:pPr>
      <w:r>
        <w:rPr>
          <w:iCs/>
          <w:szCs w:val="24"/>
          <w:lang w:val="de-DE"/>
        </w:rPr>
        <w:t xml:space="preserve">Weiterführende </w:t>
      </w:r>
      <w:r>
        <w:rPr>
          <w:b/>
          <w:iCs/>
          <w:szCs w:val="24"/>
          <w:lang w:val="de-DE"/>
        </w:rPr>
        <w:t>Literatur</w:t>
      </w:r>
      <w:r>
        <w:rPr>
          <w:szCs w:val="24"/>
          <w:lang w:val="de-DE"/>
        </w:rPr>
        <w:t>:</w:t>
      </w:r>
    </w:p>
    <w:p w14:paraId="7F84E5B7" w14:textId="77777777" w:rsidR="004D3E94" w:rsidRDefault="001263B7">
      <w:pPr>
        <w:pStyle w:val="Listenabsatz"/>
        <w:spacing w:line="240" w:lineRule="auto"/>
        <w:ind w:left="0"/>
        <w:jc w:val="both"/>
        <w:rPr>
          <w:i/>
          <w:sz w:val="20"/>
          <w:szCs w:val="20"/>
          <w:lang w:val="de-DE"/>
        </w:rPr>
      </w:pPr>
      <w:r>
        <w:rPr>
          <w:i/>
          <w:sz w:val="20"/>
          <w:szCs w:val="20"/>
          <w:lang w:val="de-DE"/>
        </w:rPr>
        <w:t xml:space="preserve">z.B.: Meyers KEK: Martin Dibelius, Der Brief des Jakobus, 11. Auflage herausgegeben und ergänzt von Heinrich </w:t>
      </w:r>
      <w:proofErr w:type="spellStart"/>
      <w:r>
        <w:rPr>
          <w:i/>
          <w:sz w:val="20"/>
          <w:szCs w:val="20"/>
          <w:lang w:val="de-DE"/>
        </w:rPr>
        <w:t>Greeven</w:t>
      </w:r>
      <w:proofErr w:type="spellEnd"/>
      <w:r>
        <w:rPr>
          <w:i/>
          <w:sz w:val="20"/>
          <w:szCs w:val="20"/>
          <w:lang w:val="de-DE"/>
        </w:rPr>
        <w:t xml:space="preserve">, Göttingen </w:t>
      </w:r>
      <w:r>
        <w:rPr>
          <w:i/>
          <w:sz w:val="20"/>
          <w:szCs w:val="20"/>
          <w:vertAlign w:val="superscript"/>
          <w:lang w:val="de-DE"/>
        </w:rPr>
        <w:t>12</w:t>
      </w:r>
      <w:r>
        <w:rPr>
          <w:i/>
          <w:sz w:val="20"/>
          <w:szCs w:val="20"/>
          <w:lang w:val="de-DE"/>
        </w:rPr>
        <w:t>1984.</w:t>
      </w:r>
    </w:p>
    <w:p w14:paraId="286DA0E8" w14:textId="77777777" w:rsidR="004D3E94" w:rsidRDefault="001263B7">
      <w:pPr>
        <w:pStyle w:val="Listenabsatz"/>
        <w:spacing w:line="240" w:lineRule="auto"/>
        <w:ind w:left="0"/>
        <w:jc w:val="center"/>
        <w:rPr>
          <w:b/>
          <w:szCs w:val="24"/>
          <w:lang w:val="de-DE"/>
        </w:rPr>
      </w:pPr>
      <w:r w:rsidRPr="00766BD7">
        <w:rPr>
          <w:lang w:val="de-DE"/>
        </w:rPr>
        <w:br w:type="page"/>
      </w:r>
      <w:r>
        <w:rPr>
          <w:b/>
          <w:szCs w:val="24"/>
          <w:lang w:val="de-DE"/>
        </w:rPr>
        <w:lastRenderedPageBreak/>
        <w:t xml:space="preserve">Ggf. zusätzliche Einführung in einen bestimmten Textabschnitt </w:t>
      </w:r>
      <w:r>
        <w:rPr>
          <w:szCs w:val="24"/>
          <w:lang w:val="de-DE"/>
        </w:rPr>
        <w:t>(z.B. bei Mt Bergpredigt oder Passionsgeschichte; bei Joh Abschiedsreden)</w:t>
      </w:r>
    </w:p>
    <w:p w14:paraId="10C2AED7" w14:textId="77777777" w:rsidR="004D3E94" w:rsidRDefault="001263B7">
      <w:pPr>
        <w:pStyle w:val="Listenabsatz"/>
        <w:spacing w:line="240" w:lineRule="auto"/>
        <w:ind w:left="0"/>
        <w:jc w:val="center"/>
        <w:rPr>
          <w:b/>
          <w:szCs w:val="24"/>
          <w:lang w:val="de-DE"/>
        </w:rPr>
      </w:pPr>
      <w:r>
        <w:rPr>
          <w:b/>
          <w:szCs w:val="24"/>
          <w:lang w:val="de-DE"/>
        </w:rPr>
        <w:t>[max. 1 S.]</w:t>
      </w:r>
    </w:p>
    <w:p w14:paraId="17BA1752" w14:textId="77777777" w:rsidR="004D3E94" w:rsidRDefault="001263B7">
      <w:pPr>
        <w:spacing w:after="0" w:line="240" w:lineRule="exact"/>
        <w:jc w:val="center"/>
        <w:rPr>
          <w:b/>
          <w:szCs w:val="24"/>
          <w:lang w:val="de-DE"/>
        </w:rPr>
      </w:pPr>
      <w:r w:rsidRPr="00766BD7">
        <w:rPr>
          <w:lang w:val="de-DE"/>
        </w:rPr>
        <w:br w:type="page"/>
      </w:r>
      <w:r>
        <w:rPr>
          <w:b/>
          <w:szCs w:val="24"/>
          <w:lang w:val="de-DE"/>
        </w:rPr>
        <w:lastRenderedPageBreak/>
        <w:t>Exegese kompakt</w:t>
      </w:r>
    </w:p>
    <w:p w14:paraId="591D5484" w14:textId="77777777" w:rsidR="004D3E94" w:rsidRDefault="001263B7">
      <w:pPr>
        <w:spacing w:after="0" w:line="240" w:lineRule="exact"/>
        <w:jc w:val="center"/>
        <w:rPr>
          <w:szCs w:val="24"/>
          <w:lang w:val="de-DE"/>
        </w:rPr>
      </w:pPr>
      <w:r>
        <w:rPr>
          <w:b/>
          <w:szCs w:val="24"/>
          <w:lang w:val="de-DE"/>
        </w:rPr>
        <w:t>Perikopentext:</w:t>
      </w:r>
    </w:p>
    <w:p w14:paraId="554040D7" w14:textId="77777777" w:rsidR="004D3E94" w:rsidRDefault="001263B7">
      <w:pPr>
        <w:pStyle w:val="Listenabsatz"/>
        <w:spacing w:after="0" w:line="240" w:lineRule="exact"/>
        <w:ind w:left="0"/>
        <w:jc w:val="center"/>
        <w:rPr>
          <w:b/>
          <w:szCs w:val="24"/>
          <w:lang w:val="de-DE"/>
        </w:rPr>
      </w:pPr>
      <w:r>
        <w:rPr>
          <w:b/>
          <w:szCs w:val="24"/>
          <w:lang w:val="de-DE"/>
        </w:rPr>
        <w:t>[max. 2 S.]</w:t>
      </w:r>
    </w:p>
    <w:p w14:paraId="1D045FBC" w14:textId="77777777" w:rsidR="004D3E94" w:rsidRDefault="004D3E94">
      <w:pPr>
        <w:spacing w:after="0" w:line="240" w:lineRule="exact"/>
        <w:rPr>
          <w:szCs w:val="24"/>
          <w:lang w:val="de-DE"/>
        </w:rPr>
      </w:pPr>
    </w:p>
    <w:p w14:paraId="4BD96ACA" w14:textId="77777777" w:rsidR="004D3E94" w:rsidRDefault="004D3E94">
      <w:pPr>
        <w:spacing w:after="0" w:line="240" w:lineRule="exact"/>
        <w:rPr>
          <w:szCs w:val="24"/>
          <w:lang w:val="de-DE"/>
        </w:rPr>
      </w:pPr>
    </w:p>
    <w:p w14:paraId="6EE2A9C3" w14:textId="77777777" w:rsidR="004D3E94" w:rsidRDefault="001263B7">
      <w:pPr>
        <w:spacing w:after="0" w:line="240" w:lineRule="exact"/>
        <w:rPr>
          <w:b/>
          <w:szCs w:val="24"/>
          <w:lang w:val="de-DE"/>
        </w:rPr>
      </w:pPr>
      <w:proofErr w:type="spellStart"/>
      <w:r>
        <w:rPr>
          <w:b/>
          <w:szCs w:val="24"/>
          <w:lang w:val="de-DE"/>
        </w:rPr>
        <w:t>Leifrage</w:t>
      </w:r>
      <w:proofErr w:type="spellEnd"/>
      <w:r>
        <w:rPr>
          <w:b/>
          <w:szCs w:val="24"/>
          <w:lang w:val="de-DE"/>
        </w:rPr>
        <w:t xml:space="preserve"> (</w:t>
      </w:r>
      <w:proofErr w:type="spellStart"/>
      <w:r>
        <w:rPr>
          <w:b/>
          <w:i/>
          <w:szCs w:val="24"/>
          <w:lang w:val="de-DE"/>
        </w:rPr>
        <w:t>teaser</w:t>
      </w:r>
      <w:proofErr w:type="spellEnd"/>
      <w:r>
        <w:rPr>
          <w:b/>
          <w:szCs w:val="24"/>
          <w:lang w:val="de-DE"/>
        </w:rPr>
        <w:t>) zum Text – seiner Bedeutung und seiner Auslegung</w:t>
      </w:r>
    </w:p>
    <w:p w14:paraId="08978AA4" w14:textId="77777777" w:rsidR="004D3E94" w:rsidRDefault="004D3E94">
      <w:pPr>
        <w:spacing w:after="0" w:line="240" w:lineRule="exact"/>
        <w:rPr>
          <w:szCs w:val="24"/>
          <w:lang w:val="de-DE"/>
        </w:rPr>
      </w:pPr>
    </w:p>
    <w:p w14:paraId="38AE5F2A" w14:textId="77777777" w:rsidR="004D3E94" w:rsidRDefault="004D3E94">
      <w:pPr>
        <w:spacing w:after="0" w:line="240" w:lineRule="exact"/>
        <w:rPr>
          <w:szCs w:val="24"/>
          <w:lang w:val="de-DE"/>
        </w:rPr>
      </w:pPr>
    </w:p>
    <w:p w14:paraId="1485A0D5" w14:textId="77777777" w:rsidR="004D3E94" w:rsidRDefault="001263B7">
      <w:pPr>
        <w:spacing w:after="0" w:line="240" w:lineRule="exact"/>
        <w:rPr>
          <w:b/>
          <w:bCs/>
          <w:szCs w:val="24"/>
          <w:lang w:val="de-DE"/>
        </w:rPr>
      </w:pPr>
      <w:r>
        <w:rPr>
          <w:b/>
          <w:bCs/>
          <w:szCs w:val="24"/>
          <w:lang w:val="de-DE"/>
        </w:rPr>
        <w:t>Der Perikopentext</w:t>
      </w:r>
    </w:p>
    <w:p w14:paraId="6577C54C" w14:textId="77777777" w:rsidR="004D3E94" w:rsidRPr="00BE3767" w:rsidRDefault="001263B7" w:rsidP="00BE3767">
      <w:pPr>
        <w:pStyle w:val="Listenabsatz"/>
        <w:numPr>
          <w:ilvl w:val="0"/>
          <w:numId w:val="19"/>
        </w:numPr>
        <w:spacing w:after="0" w:line="240" w:lineRule="exact"/>
        <w:rPr>
          <w:szCs w:val="24"/>
          <w:lang w:val="de-DE"/>
        </w:rPr>
      </w:pPr>
      <w:r w:rsidRPr="00BE3767">
        <w:rPr>
          <w:szCs w:val="24"/>
          <w:lang w:val="de-DE"/>
        </w:rPr>
        <w:t>Urtext (Integration durch DBG auf die-bibel.de nach BHS bzw. NA28)</w:t>
      </w:r>
    </w:p>
    <w:p w14:paraId="20CDA86C" w14:textId="77777777" w:rsidR="004D3E94" w:rsidRPr="00BE3767" w:rsidRDefault="001263B7" w:rsidP="00BE3767">
      <w:pPr>
        <w:pStyle w:val="Listenabsatz"/>
        <w:numPr>
          <w:ilvl w:val="0"/>
          <w:numId w:val="19"/>
        </w:numPr>
        <w:spacing w:after="0" w:line="240" w:lineRule="exact"/>
        <w:rPr>
          <w:szCs w:val="24"/>
          <w:lang w:val="de-DE"/>
        </w:rPr>
      </w:pPr>
      <w:r w:rsidRPr="00BE3767">
        <w:rPr>
          <w:szCs w:val="24"/>
          <w:lang w:val="de-DE"/>
        </w:rPr>
        <w:t>Textübersetzung</w:t>
      </w:r>
    </w:p>
    <w:p w14:paraId="0CC2FF52" w14:textId="77777777" w:rsidR="004D3E94" w:rsidRDefault="004D3E94">
      <w:pPr>
        <w:spacing w:after="0" w:line="240" w:lineRule="exact"/>
        <w:rPr>
          <w:szCs w:val="24"/>
          <w:lang w:val="de-DE"/>
        </w:rPr>
      </w:pPr>
    </w:p>
    <w:p w14:paraId="2FC9963A" w14:textId="77777777" w:rsidR="004D3E94" w:rsidRDefault="004D3E94">
      <w:pPr>
        <w:spacing w:after="0" w:line="240" w:lineRule="exact"/>
        <w:rPr>
          <w:szCs w:val="24"/>
          <w:lang w:val="de-DE"/>
        </w:rPr>
      </w:pPr>
    </w:p>
    <w:p w14:paraId="6394F3B4" w14:textId="77777777" w:rsidR="004D3E94" w:rsidRDefault="001263B7">
      <w:pPr>
        <w:pStyle w:val="StandardWeb"/>
        <w:numPr>
          <w:ilvl w:val="0"/>
          <w:numId w:val="16"/>
        </w:numPr>
        <w:pBdr>
          <w:top w:val="nil"/>
          <w:left w:val="nil"/>
          <w:bottom w:val="nil"/>
          <w:right w:val="nil"/>
          <w:between w:val="nil"/>
        </w:pBdr>
        <w:shd w:val="solid" w:color="FFFFFF" w:fill="auto"/>
        <w:spacing w:before="0" w:after="0" w:line="240" w:lineRule="exact"/>
        <w:ind w:left="720" w:hanging="360"/>
        <w:jc w:val="both"/>
        <w:rPr>
          <w:b/>
          <w:bCs/>
          <w:color w:val="000000"/>
        </w:rPr>
      </w:pPr>
      <w:r>
        <w:rPr>
          <w:b/>
          <w:bCs/>
          <w:color w:val="000000"/>
        </w:rPr>
        <w:t>Fragen und Hilfen zur Übersetzung</w:t>
      </w:r>
    </w:p>
    <w:p w14:paraId="645628EA" w14:textId="77777777" w:rsidR="004D3E94" w:rsidRDefault="001263B7">
      <w:pPr>
        <w:pStyle w:val="StandardWeb"/>
        <w:pBdr>
          <w:top w:val="nil"/>
          <w:left w:val="nil"/>
          <w:bottom w:val="nil"/>
          <w:right w:val="nil"/>
          <w:between w:val="nil"/>
        </w:pBdr>
        <w:shd w:val="solid" w:color="FFFFFF" w:fill="auto"/>
        <w:spacing w:before="0" w:after="0" w:line="240" w:lineRule="exact"/>
        <w:jc w:val="both"/>
        <w:rPr>
          <w:i/>
        </w:rPr>
      </w:pPr>
      <w:r>
        <w:rPr>
          <w:i/>
          <w:color w:val="000000"/>
        </w:rPr>
        <w:t xml:space="preserve">z.B.: V.13 </w:t>
      </w:r>
      <w:r>
        <w:rPr>
          <w:rStyle w:val="greek"/>
          <w:i/>
        </w:rPr>
        <w:t>π</w:t>
      </w:r>
      <w:proofErr w:type="spellStart"/>
      <w:r>
        <w:rPr>
          <w:rStyle w:val="greek"/>
          <w:i/>
        </w:rPr>
        <w:t>οιήσομεν</w:t>
      </w:r>
      <w:proofErr w:type="spellEnd"/>
      <w:r>
        <w:rPr>
          <w:i/>
          <w:color w:val="000000"/>
        </w:rPr>
        <w:t>: wir wollen machen = wir wollen Zeit zubringen.</w:t>
      </w:r>
    </w:p>
    <w:p w14:paraId="586C81C2" w14:textId="77777777" w:rsidR="004D3E94" w:rsidRDefault="001263B7">
      <w:pPr>
        <w:pStyle w:val="StandardWeb"/>
        <w:pBdr>
          <w:top w:val="nil"/>
          <w:left w:val="nil"/>
          <w:bottom w:val="nil"/>
          <w:right w:val="nil"/>
          <w:between w:val="nil"/>
        </w:pBdr>
        <w:shd w:val="solid" w:color="FFFFFF" w:fill="auto"/>
        <w:spacing w:before="0" w:after="0" w:line="240" w:lineRule="exact"/>
        <w:jc w:val="both"/>
        <w:rPr>
          <w:color w:val="000000"/>
        </w:rPr>
      </w:pPr>
      <w:bookmarkStart w:id="0" w:name="_Hlk160785604"/>
      <w:r>
        <w:t xml:space="preserve">Die Hinweise sollen möglichst </w:t>
      </w:r>
      <w:r w:rsidRPr="004E1013">
        <w:rPr>
          <w:b/>
        </w:rPr>
        <w:t>Übersetzungshilfen</w:t>
      </w:r>
      <w:r>
        <w:t xml:space="preserve"> sein. Anmerkungen zur </w:t>
      </w:r>
      <w:r w:rsidRPr="004E1013">
        <w:rPr>
          <w:b/>
        </w:rPr>
        <w:t>Textkritik</w:t>
      </w:r>
      <w:r>
        <w:t xml:space="preserve"> sind da, wo sie zum Textverstehen beitragen, sinnvoll und erwünscht.</w:t>
      </w:r>
    </w:p>
    <w:p w14:paraId="55BAC6C4" w14:textId="77777777" w:rsidR="004D3E94" w:rsidRDefault="004D3E94">
      <w:pPr>
        <w:pStyle w:val="StandardWeb"/>
        <w:pBdr>
          <w:top w:val="nil"/>
          <w:left w:val="nil"/>
          <w:bottom w:val="nil"/>
          <w:right w:val="nil"/>
          <w:between w:val="nil"/>
        </w:pBdr>
        <w:shd w:val="solid" w:color="FFFFFF" w:fill="auto"/>
        <w:spacing w:before="0" w:after="0" w:line="240" w:lineRule="exact"/>
        <w:jc w:val="both"/>
        <w:rPr>
          <w:color w:val="000000"/>
        </w:rPr>
      </w:pPr>
    </w:p>
    <w:bookmarkEnd w:id="0"/>
    <w:p w14:paraId="79683E7E" w14:textId="47437ADA" w:rsidR="004D3E94" w:rsidRDefault="001263B7">
      <w:pPr>
        <w:pStyle w:val="StandardWeb"/>
        <w:numPr>
          <w:ilvl w:val="0"/>
          <w:numId w:val="16"/>
        </w:numPr>
        <w:pBdr>
          <w:top w:val="nil"/>
          <w:left w:val="nil"/>
          <w:bottom w:val="nil"/>
          <w:right w:val="nil"/>
          <w:between w:val="nil"/>
        </w:pBdr>
        <w:shd w:val="solid" w:color="FFFFFF" w:fill="auto"/>
        <w:spacing w:before="0" w:after="0" w:line="240" w:lineRule="exact"/>
        <w:ind w:left="720" w:hanging="360"/>
        <w:jc w:val="both"/>
        <w:rPr>
          <w:b/>
          <w:bCs/>
          <w:color w:val="000000"/>
        </w:rPr>
      </w:pPr>
      <w:r>
        <w:rPr>
          <w:b/>
          <w:bCs/>
          <w:color w:val="000000"/>
        </w:rPr>
        <w:t xml:space="preserve">Beobachtungen zur literarischen Gestaltung und Kontext: Was wird erzählt, wie wird </w:t>
      </w:r>
      <w:proofErr w:type="gramStart"/>
      <w:r>
        <w:rPr>
          <w:b/>
          <w:bCs/>
          <w:color w:val="000000"/>
        </w:rPr>
        <w:t>erzählt?/</w:t>
      </w:r>
      <w:proofErr w:type="gramEnd"/>
      <w:r>
        <w:rPr>
          <w:b/>
          <w:bCs/>
          <w:color w:val="000000"/>
        </w:rPr>
        <w:t>W</w:t>
      </w:r>
      <w:r w:rsidR="002032E8">
        <w:rPr>
          <w:b/>
          <w:bCs/>
          <w:color w:val="000000"/>
        </w:rPr>
        <w:t>ie und wo</w:t>
      </w:r>
      <w:r>
        <w:rPr>
          <w:b/>
          <w:bCs/>
          <w:color w:val="000000"/>
        </w:rPr>
        <w:t>mit wird argumentiert?/Was ist das Argument? Welche sprachlichen, stilistischen Elemente kommen zum Einsatz?</w:t>
      </w:r>
    </w:p>
    <w:p w14:paraId="2F325A31" w14:textId="0308F6F8" w:rsidR="004D3E94" w:rsidRDefault="001263B7">
      <w:pPr>
        <w:pStyle w:val="StandardWeb"/>
        <w:pBdr>
          <w:top w:val="nil"/>
          <w:left w:val="nil"/>
          <w:bottom w:val="nil"/>
          <w:right w:val="nil"/>
          <w:between w:val="nil"/>
        </w:pBdr>
        <w:shd w:val="solid" w:color="FFFFFF" w:fill="auto"/>
        <w:spacing w:before="0" w:after="0" w:line="240" w:lineRule="exact"/>
        <w:jc w:val="both"/>
        <w:rPr>
          <w:color w:val="000000"/>
        </w:rPr>
      </w:pPr>
      <w:r>
        <w:rPr>
          <w:i/>
        </w:rPr>
        <w:t>z.B. 4,13-17 und 5,1-6 gehören formal zusammen (gleiche Eingangswendung: „Wohlauf nun, ihr…“)</w:t>
      </w:r>
      <w:r w:rsidR="002032E8">
        <w:rPr>
          <w:i/>
        </w:rPr>
        <w:t xml:space="preserve"> </w:t>
      </w:r>
      <w:r>
        <w:rPr>
          <w:i/>
        </w:rPr>
        <w:t>….</w:t>
      </w:r>
    </w:p>
    <w:p w14:paraId="39BACB5D" w14:textId="46617E2A" w:rsidR="004D3E94" w:rsidRDefault="002032E8">
      <w:pPr>
        <w:pStyle w:val="StandardWeb"/>
        <w:pBdr>
          <w:top w:val="nil"/>
          <w:left w:val="nil"/>
          <w:bottom w:val="nil"/>
          <w:right w:val="nil"/>
          <w:between w:val="nil"/>
        </w:pBdr>
        <w:shd w:val="solid" w:color="FFFFFF" w:fill="auto"/>
        <w:spacing w:before="0" w:after="0" w:line="240" w:lineRule="exact"/>
        <w:jc w:val="both"/>
      </w:pPr>
      <w:r>
        <w:rPr>
          <w:color w:val="000000"/>
        </w:rPr>
        <w:t xml:space="preserve">Dabei ist auch zu bedenken: </w:t>
      </w:r>
      <w:r w:rsidRPr="002032E8">
        <w:rPr>
          <w:i/>
          <w:color w:val="000000"/>
        </w:rPr>
        <w:t>welche Begriffe oder sprachlichen Wendungen (</w:t>
      </w:r>
      <w:r w:rsidRPr="002032E8">
        <w:rPr>
          <w:i/>
        </w:rPr>
        <w:t xml:space="preserve">z.B. „Synagoge des Satans“ in </w:t>
      </w:r>
      <w:proofErr w:type="spellStart"/>
      <w:r w:rsidRPr="002032E8">
        <w:rPr>
          <w:i/>
        </w:rPr>
        <w:t>Apk</w:t>
      </w:r>
      <w:proofErr w:type="spellEnd"/>
      <w:r w:rsidRPr="002032E8">
        <w:rPr>
          <w:i/>
        </w:rPr>
        <w:t xml:space="preserve"> 2-3)</w:t>
      </w:r>
      <w:r w:rsidRPr="002032E8">
        <w:rPr>
          <w:i/>
        </w:rPr>
        <w:t xml:space="preserve"> sind problematisch?</w:t>
      </w:r>
    </w:p>
    <w:p w14:paraId="3CC53303" w14:textId="77777777" w:rsidR="002032E8" w:rsidRPr="002032E8" w:rsidRDefault="002032E8">
      <w:pPr>
        <w:pStyle w:val="StandardWeb"/>
        <w:pBdr>
          <w:top w:val="nil"/>
          <w:left w:val="nil"/>
          <w:bottom w:val="nil"/>
          <w:right w:val="nil"/>
          <w:between w:val="nil"/>
        </w:pBdr>
        <w:shd w:val="solid" w:color="FFFFFF" w:fill="auto"/>
        <w:spacing w:before="0" w:after="0" w:line="240" w:lineRule="exact"/>
        <w:jc w:val="both"/>
        <w:rPr>
          <w:color w:val="000000"/>
        </w:rPr>
      </w:pPr>
    </w:p>
    <w:p w14:paraId="20F65CDF" w14:textId="77777777" w:rsidR="002032E8" w:rsidRDefault="002032E8">
      <w:pPr>
        <w:pStyle w:val="StandardWeb"/>
        <w:pBdr>
          <w:top w:val="nil"/>
          <w:left w:val="nil"/>
          <w:bottom w:val="nil"/>
          <w:right w:val="nil"/>
          <w:between w:val="nil"/>
        </w:pBdr>
        <w:shd w:val="solid" w:color="FFFFFF" w:fill="auto"/>
        <w:spacing w:before="0" w:after="0" w:line="240" w:lineRule="exact"/>
        <w:jc w:val="both"/>
        <w:rPr>
          <w:color w:val="000000"/>
        </w:rPr>
      </w:pPr>
    </w:p>
    <w:p w14:paraId="4E188627" w14:textId="77777777" w:rsidR="004D3E94" w:rsidRDefault="001263B7">
      <w:pPr>
        <w:pStyle w:val="StandardWeb"/>
        <w:numPr>
          <w:ilvl w:val="0"/>
          <w:numId w:val="16"/>
        </w:numPr>
        <w:pBdr>
          <w:top w:val="nil"/>
          <w:left w:val="nil"/>
          <w:bottom w:val="nil"/>
          <w:right w:val="nil"/>
          <w:between w:val="nil"/>
        </w:pBdr>
        <w:shd w:val="solid" w:color="FFFFFF" w:fill="auto"/>
        <w:spacing w:before="0" w:after="0" w:line="240" w:lineRule="exact"/>
        <w:ind w:left="720" w:hanging="360"/>
        <w:jc w:val="both"/>
        <w:rPr>
          <w:b/>
          <w:bCs/>
          <w:color w:val="000000"/>
        </w:rPr>
      </w:pPr>
      <w:r>
        <w:rPr>
          <w:b/>
          <w:bCs/>
          <w:color w:val="000000"/>
        </w:rPr>
        <w:t>Kontexte/(Literarischer) Kontext und historische Einordnung: z.B. Schauplatz</w:t>
      </w:r>
    </w:p>
    <w:p w14:paraId="1DDF5811" w14:textId="1C514A35" w:rsidR="004D3E94" w:rsidRDefault="001263B7">
      <w:pPr>
        <w:pStyle w:val="StandardWeb"/>
        <w:pBdr>
          <w:top w:val="nil"/>
          <w:left w:val="nil"/>
          <w:bottom w:val="nil"/>
          <w:right w:val="nil"/>
          <w:between w:val="nil"/>
        </w:pBdr>
        <w:shd w:val="solid" w:color="FFFFFF" w:fill="auto"/>
        <w:spacing w:before="0" w:after="0" w:line="240" w:lineRule="exact"/>
        <w:jc w:val="both"/>
        <w:rPr>
          <w:i/>
        </w:rPr>
      </w:pPr>
      <w:r>
        <w:rPr>
          <w:i/>
        </w:rPr>
        <w:t xml:space="preserve">z.B.:4,13-17 findet sich im 2. Teil </w:t>
      </w:r>
      <w:proofErr w:type="gramStart"/>
      <w:r>
        <w:rPr>
          <w:i/>
        </w:rPr>
        <w:t>des Jak</w:t>
      </w:r>
      <w:proofErr w:type="gramEnd"/>
      <w:r>
        <w:rPr>
          <w:i/>
        </w:rPr>
        <w:t xml:space="preserve"> (Kap. 3-5) …</w:t>
      </w:r>
    </w:p>
    <w:p w14:paraId="7598A513" w14:textId="520020D2" w:rsidR="0090678C" w:rsidRDefault="0090678C">
      <w:pPr>
        <w:pStyle w:val="StandardWeb"/>
        <w:pBdr>
          <w:top w:val="nil"/>
          <w:left w:val="nil"/>
          <w:bottom w:val="nil"/>
          <w:right w:val="nil"/>
          <w:between w:val="nil"/>
        </w:pBdr>
        <w:shd w:val="solid" w:color="FFFFFF" w:fill="auto"/>
        <w:spacing w:before="0" w:after="0" w:line="240" w:lineRule="exact"/>
        <w:jc w:val="both"/>
        <w:rPr>
          <w:i/>
        </w:rPr>
      </w:pPr>
      <w:r>
        <w:rPr>
          <w:i/>
        </w:rPr>
        <w:t>Der Text eröffnet konkrete Einsichten in die geschichtliche und/oder sozialhistorische Situation frühchristlicher Gemeinden …</w:t>
      </w:r>
    </w:p>
    <w:p w14:paraId="1C424C1C" w14:textId="77777777" w:rsidR="004D3E94" w:rsidRDefault="001263B7">
      <w:pPr>
        <w:pStyle w:val="StandardWeb"/>
        <w:pBdr>
          <w:top w:val="nil"/>
          <w:left w:val="nil"/>
          <w:bottom w:val="nil"/>
          <w:right w:val="nil"/>
          <w:between w:val="nil"/>
        </w:pBdr>
        <w:shd w:val="solid" w:color="FFFFFF" w:fill="auto"/>
        <w:spacing w:before="0" w:after="0" w:line="240" w:lineRule="exact"/>
        <w:jc w:val="both"/>
      </w:pPr>
      <w:bookmarkStart w:id="1" w:name="_Hlk160785709"/>
      <w:r>
        <w:t>[Bei historischer Einordnung ist Bebilderung/Verlinkung möglich]</w:t>
      </w:r>
    </w:p>
    <w:bookmarkEnd w:id="1"/>
    <w:p w14:paraId="366E9009" w14:textId="54B34C31" w:rsidR="004D3E94" w:rsidRPr="002032E8" w:rsidRDefault="0090678C">
      <w:pPr>
        <w:pStyle w:val="StandardWeb"/>
        <w:pBdr>
          <w:top w:val="nil"/>
          <w:left w:val="nil"/>
          <w:bottom w:val="nil"/>
          <w:right w:val="nil"/>
          <w:between w:val="nil"/>
        </w:pBdr>
        <w:shd w:val="solid" w:color="FFFFFF" w:fill="auto"/>
        <w:spacing w:before="0" w:after="0" w:line="240" w:lineRule="exact"/>
        <w:jc w:val="both"/>
        <w:rPr>
          <w:i/>
          <w:color w:val="000000"/>
        </w:rPr>
      </w:pPr>
      <w:r>
        <w:rPr>
          <w:color w:val="000000"/>
        </w:rPr>
        <w:t>Dabei ist auch zu bedenken</w:t>
      </w:r>
      <w:r>
        <w:rPr>
          <w:i/>
          <w:color w:val="000000"/>
        </w:rPr>
        <w:t>: müssen</w:t>
      </w:r>
      <w:r w:rsidR="002032E8">
        <w:rPr>
          <w:i/>
          <w:color w:val="000000"/>
        </w:rPr>
        <w:t xml:space="preserve"> einzelne Begriffe</w:t>
      </w:r>
      <w:r>
        <w:rPr>
          <w:i/>
          <w:color w:val="000000"/>
        </w:rPr>
        <w:t>,</w:t>
      </w:r>
      <w:r w:rsidR="002032E8">
        <w:rPr>
          <w:i/>
          <w:color w:val="000000"/>
        </w:rPr>
        <w:t xml:space="preserve"> Motive </w:t>
      </w:r>
      <w:r>
        <w:rPr>
          <w:i/>
          <w:color w:val="000000"/>
        </w:rPr>
        <w:t xml:space="preserve">oder Aussagen </w:t>
      </w:r>
      <w:r w:rsidR="002032E8">
        <w:rPr>
          <w:i/>
          <w:color w:val="000000"/>
        </w:rPr>
        <w:t xml:space="preserve">des Textes </w:t>
      </w:r>
      <w:r w:rsidR="002032E8" w:rsidRPr="002032E8">
        <w:rPr>
          <w:i/>
        </w:rPr>
        <w:t>gesondert historisch kontextualisiert oder ggf. auch sachkritisch interpretiert werden</w:t>
      </w:r>
    </w:p>
    <w:p w14:paraId="3B80E9AA" w14:textId="77777777" w:rsidR="002032E8" w:rsidRDefault="002032E8">
      <w:pPr>
        <w:pStyle w:val="StandardWeb"/>
        <w:pBdr>
          <w:top w:val="nil"/>
          <w:left w:val="nil"/>
          <w:bottom w:val="nil"/>
          <w:right w:val="nil"/>
          <w:between w:val="nil"/>
        </w:pBdr>
        <w:shd w:val="solid" w:color="FFFFFF" w:fill="auto"/>
        <w:spacing w:before="0" w:after="0" w:line="240" w:lineRule="exact"/>
        <w:jc w:val="both"/>
        <w:rPr>
          <w:color w:val="000000"/>
        </w:rPr>
      </w:pPr>
    </w:p>
    <w:p w14:paraId="4A987625" w14:textId="77777777" w:rsidR="004D3E94" w:rsidRDefault="004D3E94">
      <w:pPr>
        <w:pStyle w:val="StandardWeb"/>
        <w:pBdr>
          <w:top w:val="nil"/>
          <w:left w:val="nil"/>
          <w:bottom w:val="nil"/>
          <w:right w:val="nil"/>
          <w:between w:val="nil"/>
        </w:pBdr>
        <w:shd w:val="solid" w:color="FFFFFF" w:fill="auto"/>
        <w:spacing w:before="0" w:after="0" w:line="240" w:lineRule="exact"/>
        <w:jc w:val="both"/>
        <w:rPr>
          <w:color w:val="000000"/>
        </w:rPr>
      </w:pPr>
    </w:p>
    <w:p w14:paraId="55F95137" w14:textId="7DEAB1D4" w:rsidR="004D3E94" w:rsidRDefault="001263B7">
      <w:pPr>
        <w:pStyle w:val="StandardWeb"/>
        <w:numPr>
          <w:ilvl w:val="0"/>
          <w:numId w:val="16"/>
        </w:numPr>
        <w:pBdr>
          <w:top w:val="nil"/>
          <w:left w:val="nil"/>
          <w:bottom w:val="nil"/>
          <w:right w:val="nil"/>
          <w:between w:val="nil"/>
        </w:pBdr>
        <w:shd w:val="solid" w:color="FFFFFF" w:fill="auto"/>
        <w:spacing w:before="0" w:after="0" w:line="240" w:lineRule="exact"/>
        <w:ind w:left="720" w:hanging="360"/>
        <w:jc w:val="both"/>
        <w:rPr>
          <w:b/>
          <w:bCs/>
          <w:color w:val="000000"/>
        </w:rPr>
      </w:pPr>
      <w:r>
        <w:rPr>
          <w:b/>
          <w:bCs/>
          <w:color w:val="000000"/>
        </w:rPr>
        <w:t xml:space="preserve">Schwerpunkte der Interpretation (ggf. in der Auslegungsgeschichte): </w:t>
      </w:r>
    </w:p>
    <w:p w14:paraId="58AD9AC6" w14:textId="77777777" w:rsidR="004D3E94" w:rsidRDefault="001263B7">
      <w:pPr>
        <w:pStyle w:val="StandardWeb"/>
        <w:pBdr>
          <w:top w:val="nil"/>
          <w:left w:val="nil"/>
          <w:bottom w:val="nil"/>
          <w:right w:val="nil"/>
          <w:between w:val="nil"/>
        </w:pBdr>
        <w:shd w:val="solid" w:color="FFFFFF" w:fill="auto"/>
        <w:spacing w:before="0" w:after="0" w:line="240" w:lineRule="exact"/>
        <w:jc w:val="both"/>
        <w:rPr>
          <w:i/>
        </w:rPr>
      </w:pPr>
      <w:r>
        <w:rPr>
          <w:i/>
        </w:rPr>
        <w:t>z.B.: Jakobus wendet sich hier aber nicht gegen den Reichtum der Kaufleute. Seine Pointe ist eine andere…</w:t>
      </w:r>
    </w:p>
    <w:p w14:paraId="17177812" w14:textId="77777777" w:rsidR="004D3E94" w:rsidRDefault="004D3E94">
      <w:pPr>
        <w:pStyle w:val="StandardWeb"/>
        <w:pBdr>
          <w:top w:val="nil"/>
          <w:left w:val="nil"/>
          <w:bottom w:val="nil"/>
          <w:right w:val="nil"/>
          <w:between w:val="nil"/>
        </w:pBdr>
        <w:shd w:val="solid" w:color="FFFFFF" w:fill="auto"/>
        <w:spacing w:before="0" w:after="0" w:line="240" w:lineRule="exact"/>
        <w:jc w:val="both"/>
      </w:pPr>
    </w:p>
    <w:p w14:paraId="7A6611B8" w14:textId="77777777" w:rsidR="004D3E94" w:rsidRDefault="004D3E94">
      <w:pPr>
        <w:pStyle w:val="StandardWeb"/>
        <w:pBdr>
          <w:top w:val="nil"/>
          <w:left w:val="nil"/>
          <w:bottom w:val="nil"/>
          <w:right w:val="nil"/>
          <w:between w:val="nil"/>
        </w:pBdr>
        <w:shd w:val="solid" w:color="FFFFFF" w:fill="auto"/>
        <w:spacing w:before="0" w:after="0" w:line="240" w:lineRule="exact"/>
        <w:jc w:val="both"/>
        <w:rPr>
          <w:color w:val="000000"/>
        </w:rPr>
      </w:pPr>
    </w:p>
    <w:p w14:paraId="38C2AF1D" w14:textId="4C635C2F" w:rsidR="004D3E94" w:rsidRDefault="004E1013">
      <w:pPr>
        <w:pStyle w:val="StandardWeb"/>
        <w:numPr>
          <w:ilvl w:val="0"/>
          <w:numId w:val="16"/>
        </w:numPr>
        <w:pBdr>
          <w:top w:val="nil"/>
          <w:left w:val="nil"/>
          <w:bottom w:val="nil"/>
          <w:right w:val="nil"/>
          <w:between w:val="nil"/>
        </w:pBdr>
        <w:shd w:val="solid" w:color="FFFFFF" w:fill="auto"/>
        <w:spacing w:before="0" w:after="0" w:line="240" w:lineRule="exact"/>
        <w:ind w:left="720" w:hanging="360"/>
        <w:jc w:val="both"/>
        <w:rPr>
          <w:b/>
          <w:bCs/>
          <w:color w:val="000000"/>
        </w:rPr>
      </w:pPr>
      <w:r>
        <w:rPr>
          <w:b/>
          <w:bCs/>
          <w:color w:val="000000"/>
        </w:rPr>
        <w:t xml:space="preserve">Kurzcharakteristik des Textes </w:t>
      </w:r>
      <w:r w:rsidR="002E4991">
        <w:rPr>
          <w:b/>
          <w:bCs/>
          <w:color w:val="000000"/>
        </w:rPr>
        <w:t>– von der Exegese zur</w:t>
      </w:r>
      <w:r w:rsidR="001263B7">
        <w:rPr>
          <w:b/>
          <w:bCs/>
          <w:color w:val="000000"/>
        </w:rPr>
        <w:t xml:space="preserve"> Predigt:</w:t>
      </w:r>
    </w:p>
    <w:p w14:paraId="35A36CED" w14:textId="7450E0F2" w:rsidR="002E4991" w:rsidRPr="00BE3767" w:rsidRDefault="002E4991">
      <w:pPr>
        <w:pStyle w:val="StandardWeb"/>
        <w:pBdr>
          <w:top w:val="nil"/>
          <w:left w:val="nil"/>
          <w:bottom w:val="nil"/>
          <w:right w:val="nil"/>
          <w:between w:val="nil"/>
        </w:pBdr>
        <w:shd w:val="solid" w:color="FFFFFF" w:fill="auto"/>
        <w:spacing w:before="0" w:after="0" w:line="240" w:lineRule="exact"/>
        <w:jc w:val="both"/>
        <w:rPr>
          <w:color w:val="000000"/>
        </w:rPr>
      </w:pPr>
      <w:bookmarkStart w:id="2" w:name="_Hlk160785766"/>
      <w:r w:rsidRPr="00BE3767">
        <w:rPr>
          <w:color w:val="000000"/>
        </w:rPr>
        <w:t xml:space="preserve">Der theologische Charakter des </w:t>
      </w:r>
      <w:proofErr w:type="spellStart"/>
      <w:r w:rsidR="00BE3767" w:rsidRPr="00BE3767">
        <w:rPr>
          <w:color w:val="000000"/>
        </w:rPr>
        <w:t>Perikopent</w:t>
      </w:r>
      <w:r w:rsidRPr="00BE3767">
        <w:rPr>
          <w:color w:val="000000"/>
        </w:rPr>
        <w:t>extes</w:t>
      </w:r>
      <w:proofErr w:type="spellEnd"/>
      <w:r w:rsidRPr="00BE3767">
        <w:rPr>
          <w:color w:val="000000"/>
        </w:rPr>
        <w:t xml:space="preserve"> </w:t>
      </w:r>
      <w:r w:rsidR="00BE3767" w:rsidRPr="00BE3767">
        <w:rPr>
          <w:color w:val="000000"/>
        </w:rPr>
        <w:t>soll konturiert werden – dabei helfen folgende Fragen:</w:t>
      </w:r>
    </w:p>
    <w:p w14:paraId="1FC4BB56" w14:textId="6D6943ED" w:rsidR="004D3E94" w:rsidRDefault="001263B7" w:rsidP="00BE3767">
      <w:pPr>
        <w:pStyle w:val="StandardWeb"/>
        <w:numPr>
          <w:ilvl w:val="0"/>
          <w:numId w:val="18"/>
        </w:numPr>
        <w:pBdr>
          <w:top w:val="nil"/>
          <w:left w:val="nil"/>
          <w:bottom w:val="nil"/>
          <w:right w:val="nil"/>
          <w:between w:val="nil"/>
        </w:pBdr>
        <w:shd w:val="solid" w:color="FFFFFF" w:fill="auto"/>
        <w:spacing w:before="0" w:after="0" w:line="240" w:lineRule="exact"/>
        <w:jc w:val="both"/>
        <w:rPr>
          <w:i/>
          <w:color w:val="000000"/>
        </w:rPr>
      </w:pPr>
      <w:r>
        <w:rPr>
          <w:i/>
          <w:color w:val="000000"/>
        </w:rPr>
        <w:t xml:space="preserve">Der Text enthält zwei theologische </w:t>
      </w:r>
      <w:r w:rsidR="00BE3767">
        <w:rPr>
          <w:i/>
          <w:color w:val="000000"/>
        </w:rPr>
        <w:t>(Leit-)M</w:t>
      </w:r>
      <w:r>
        <w:rPr>
          <w:i/>
          <w:color w:val="000000"/>
        </w:rPr>
        <w:t>otive…</w:t>
      </w:r>
    </w:p>
    <w:p w14:paraId="600E1D36" w14:textId="07A466E6" w:rsidR="002E4991" w:rsidRDefault="002E4991" w:rsidP="00BE3767">
      <w:pPr>
        <w:pStyle w:val="StandardWeb"/>
        <w:numPr>
          <w:ilvl w:val="0"/>
          <w:numId w:val="18"/>
        </w:numPr>
        <w:pBdr>
          <w:top w:val="nil"/>
          <w:left w:val="nil"/>
          <w:bottom w:val="nil"/>
          <w:right w:val="nil"/>
          <w:between w:val="nil"/>
        </w:pBdr>
        <w:shd w:val="solid" w:color="FFFFFF" w:fill="auto"/>
        <w:spacing w:before="0" w:after="0" w:line="240" w:lineRule="exact"/>
        <w:jc w:val="both"/>
        <w:rPr>
          <w:i/>
          <w:color w:val="000000"/>
        </w:rPr>
      </w:pPr>
      <w:r>
        <w:rPr>
          <w:i/>
          <w:color w:val="000000"/>
        </w:rPr>
        <w:t xml:space="preserve">Oder: Der Text (z.B. </w:t>
      </w:r>
      <w:proofErr w:type="spellStart"/>
      <w:r>
        <w:rPr>
          <w:i/>
          <w:color w:val="000000"/>
        </w:rPr>
        <w:t>Eph</w:t>
      </w:r>
      <w:proofErr w:type="spellEnd"/>
      <w:r>
        <w:rPr>
          <w:i/>
          <w:color w:val="000000"/>
        </w:rPr>
        <w:t xml:space="preserve"> 2,11-22) spricht in kompakter Form eine Vielzahl von theologischen Hauptthemen an (</w:t>
      </w:r>
      <w:r w:rsidRPr="002E4991">
        <w:rPr>
          <w:i/>
          <w:color w:val="000000"/>
        </w:rPr>
        <w:t>Opfer Christi, Versöhnungstheologie, Kreuzestheologie, Friede</w:t>
      </w:r>
      <w:r w:rsidR="00BE3767">
        <w:rPr>
          <w:i/>
          <w:color w:val="000000"/>
        </w:rPr>
        <w:t>,</w:t>
      </w:r>
      <w:r w:rsidRPr="002E4991">
        <w:rPr>
          <w:i/>
          <w:color w:val="000000"/>
        </w:rPr>
        <w:t xml:space="preserve"> der neue Status für die Heidenchristen, die Kirche als Tempel Gottes</w:t>
      </w:r>
      <w:r>
        <w:rPr>
          <w:i/>
          <w:color w:val="000000"/>
        </w:rPr>
        <w:t xml:space="preserve"> etc.), die auf dem Boden paulinischer Theologie entwickelt werden. </w:t>
      </w:r>
      <w:r w:rsidRPr="002E4991">
        <w:rPr>
          <w:i/>
          <w:color w:val="000000"/>
        </w:rPr>
        <w:t>Eine Predigt kann unmöglich alle diese Themen weder im Einzelnen noch im Zusammenspiel behandeln</w:t>
      </w:r>
      <w:r>
        <w:rPr>
          <w:i/>
          <w:color w:val="000000"/>
        </w:rPr>
        <w:t>, sondern kann (1) darauf hinweisen, dass wir hier der christlichen Theologie bei ihrer Entstehung zuschauen können oder (2) ein Thema herausgreifen.</w:t>
      </w:r>
    </w:p>
    <w:p w14:paraId="595396E0" w14:textId="63577B20" w:rsidR="004D3E94" w:rsidRPr="00BE3767" w:rsidRDefault="001263B7">
      <w:pPr>
        <w:pStyle w:val="StandardWeb"/>
        <w:pBdr>
          <w:top w:val="nil"/>
          <w:left w:val="nil"/>
          <w:bottom w:val="nil"/>
          <w:right w:val="nil"/>
          <w:between w:val="nil"/>
        </w:pBdr>
        <w:shd w:val="solid" w:color="FFFFFF" w:fill="auto"/>
        <w:spacing w:before="0" w:after="0" w:line="240" w:lineRule="exact"/>
        <w:jc w:val="both"/>
        <w:rPr>
          <w:color w:val="000000"/>
        </w:rPr>
      </w:pPr>
      <w:r w:rsidRPr="00BE3767">
        <w:rPr>
          <w:color w:val="000000"/>
        </w:rPr>
        <w:t>Welchen exegetischen Spuren würden Sie selbst folgen, hätten Sie über den Text zu predigen?</w:t>
      </w:r>
    </w:p>
    <w:p w14:paraId="76CFF7E6" w14:textId="2E1B7848" w:rsidR="004D3E94" w:rsidRPr="002E4991" w:rsidRDefault="004D3E94">
      <w:pPr>
        <w:pStyle w:val="StandardWeb"/>
        <w:pBdr>
          <w:top w:val="nil"/>
          <w:left w:val="nil"/>
          <w:bottom w:val="nil"/>
          <w:right w:val="nil"/>
          <w:between w:val="nil"/>
        </w:pBdr>
        <w:shd w:val="solid" w:color="FFFFFF" w:fill="auto"/>
        <w:spacing w:before="0" w:after="0" w:line="240" w:lineRule="exact"/>
        <w:jc w:val="both"/>
        <w:rPr>
          <w:i/>
          <w:color w:val="000000"/>
        </w:rPr>
      </w:pPr>
    </w:p>
    <w:p w14:paraId="23661B4E" w14:textId="77777777" w:rsidR="004D3E94" w:rsidRDefault="004D3E94">
      <w:pPr>
        <w:pStyle w:val="StandardWeb"/>
        <w:pBdr>
          <w:top w:val="nil"/>
          <w:left w:val="nil"/>
          <w:bottom w:val="nil"/>
          <w:right w:val="nil"/>
          <w:between w:val="nil"/>
        </w:pBdr>
        <w:shd w:val="solid" w:color="FFFFFF" w:fill="auto"/>
        <w:spacing w:before="0" w:after="0" w:line="240" w:lineRule="exact"/>
        <w:jc w:val="both"/>
      </w:pPr>
    </w:p>
    <w:p w14:paraId="1F3256C8" w14:textId="77777777" w:rsidR="004D3E94" w:rsidRDefault="004D3E94">
      <w:pPr>
        <w:pStyle w:val="StandardWeb"/>
        <w:pBdr>
          <w:top w:val="nil"/>
          <w:left w:val="nil"/>
          <w:bottom w:val="nil"/>
          <w:right w:val="nil"/>
          <w:between w:val="nil"/>
        </w:pBdr>
        <w:shd w:val="solid" w:color="FFFFFF" w:fill="auto"/>
        <w:spacing w:before="0" w:after="0" w:line="240" w:lineRule="exact"/>
        <w:jc w:val="both"/>
      </w:pPr>
    </w:p>
    <w:bookmarkEnd w:id="2"/>
    <w:p w14:paraId="6937E928" w14:textId="77777777" w:rsidR="004D3E94" w:rsidRDefault="001263B7">
      <w:pPr>
        <w:pStyle w:val="StandardWeb"/>
        <w:spacing w:before="0" w:after="0"/>
        <w:jc w:val="center"/>
        <w:rPr>
          <w:b/>
          <w:bCs/>
          <w:color w:val="000000"/>
        </w:rPr>
      </w:pPr>
      <w:r>
        <w:br w:type="page"/>
      </w:r>
      <w:r>
        <w:rPr>
          <w:b/>
          <w:bCs/>
          <w:color w:val="000000"/>
        </w:rPr>
        <w:lastRenderedPageBreak/>
        <w:t>Teil B): Praktisch-theologische Resonanzen</w:t>
      </w:r>
    </w:p>
    <w:p w14:paraId="20F88DB5" w14:textId="77777777" w:rsidR="004D3E94" w:rsidRDefault="001263B7">
      <w:pPr>
        <w:pStyle w:val="StandardWeb"/>
        <w:spacing w:before="0" w:after="0"/>
        <w:jc w:val="center"/>
        <w:rPr>
          <w:b/>
          <w:bCs/>
          <w:color w:val="000000"/>
        </w:rPr>
      </w:pPr>
      <w:r>
        <w:rPr>
          <w:b/>
          <w:bCs/>
          <w:color w:val="000000"/>
        </w:rPr>
        <w:t>[max. 2 S.]</w:t>
      </w:r>
    </w:p>
    <w:p w14:paraId="7A611AFD" w14:textId="77777777" w:rsidR="004D3E94" w:rsidRDefault="004D3E94">
      <w:pPr>
        <w:pStyle w:val="StandardWeb"/>
        <w:spacing w:before="0" w:after="0"/>
        <w:jc w:val="center"/>
        <w:rPr>
          <w:b/>
          <w:bCs/>
          <w:color w:val="000000"/>
        </w:rPr>
      </w:pPr>
    </w:p>
    <w:p w14:paraId="7A554BA0" w14:textId="77777777" w:rsidR="004D3E94" w:rsidRDefault="001263B7">
      <w:pPr>
        <w:pStyle w:val="StandardWeb"/>
        <w:numPr>
          <w:ilvl w:val="0"/>
          <w:numId w:val="12"/>
        </w:numPr>
        <w:spacing w:before="0" w:after="0"/>
        <w:ind w:left="720" w:hanging="360"/>
        <w:rPr>
          <w:sz w:val="23"/>
          <w:szCs w:val="23"/>
        </w:rPr>
      </w:pPr>
      <w:r>
        <w:rPr>
          <w:b/>
          <w:bCs/>
          <w:color w:val="000000"/>
          <w:sz w:val="23"/>
          <w:szCs w:val="23"/>
        </w:rPr>
        <w:t xml:space="preserve">Persönliche </w:t>
      </w:r>
      <w:r>
        <w:rPr>
          <w:b/>
          <w:bCs/>
          <w:i/>
          <w:iCs/>
          <w:color w:val="000000"/>
          <w:sz w:val="23"/>
          <w:szCs w:val="23"/>
        </w:rPr>
        <w:t>Resonanzen</w:t>
      </w:r>
      <w:r>
        <w:rPr>
          <w:b/>
          <w:bCs/>
          <w:color w:val="000000"/>
          <w:sz w:val="23"/>
          <w:szCs w:val="23"/>
        </w:rPr>
        <w:t xml:space="preserve">: Was hat die Exegese erbracht/angeregt? </w:t>
      </w:r>
      <w:r>
        <w:rPr>
          <w:bCs/>
          <w:color w:val="000000"/>
          <w:sz w:val="23"/>
          <w:szCs w:val="23"/>
        </w:rPr>
        <w:t xml:space="preserve">[möglichst Priorisierung </w:t>
      </w:r>
      <w:r>
        <w:rPr>
          <w:bCs/>
          <w:i/>
          <w:color w:val="000000"/>
          <w:sz w:val="23"/>
          <w:szCs w:val="23"/>
        </w:rPr>
        <w:t>einer</w:t>
      </w:r>
      <w:r>
        <w:rPr>
          <w:bCs/>
          <w:color w:val="000000"/>
          <w:sz w:val="23"/>
          <w:szCs w:val="23"/>
        </w:rPr>
        <w:t xml:space="preserve"> der folgenden Fragen]</w:t>
      </w:r>
    </w:p>
    <w:p w14:paraId="354332BC" w14:textId="77777777" w:rsidR="004D3E94" w:rsidRDefault="001263B7">
      <w:pPr>
        <w:pStyle w:val="StandardWeb"/>
        <w:numPr>
          <w:ilvl w:val="0"/>
          <w:numId w:val="6"/>
        </w:numPr>
        <w:spacing w:before="0" w:after="0"/>
        <w:ind w:left="714" w:hanging="357"/>
        <w:rPr>
          <w:color w:val="000000"/>
          <w:sz w:val="23"/>
          <w:szCs w:val="23"/>
        </w:rPr>
      </w:pPr>
      <w:r>
        <w:rPr>
          <w:color w:val="000000"/>
          <w:sz w:val="23"/>
          <w:szCs w:val="23"/>
        </w:rPr>
        <w:t xml:space="preserve">An diesen Punkten </w:t>
      </w:r>
      <w:r>
        <w:rPr>
          <w:i/>
          <w:iCs/>
          <w:color w:val="000000"/>
          <w:sz w:val="23"/>
          <w:szCs w:val="23"/>
        </w:rPr>
        <w:t>bestätigt</w:t>
      </w:r>
      <w:r>
        <w:rPr>
          <w:color w:val="000000"/>
          <w:sz w:val="23"/>
          <w:szCs w:val="23"/>
        </w:rPr>
        <w:t xml:space="preserve"> oder vertieft die Exegese mein bereits vorhandenes Textverständnis…</w:t>
      </w:r>
    </w:p>
    <w:p w14:paraId="6DFE28A4" w14:textId="75E8710B" w:rsidR="004D3E94" w:rsidRDefault="001263B7">
      <w:pPr>
        <w:pStyle w:val="StandardWeb"/>
        <w:numPr>
          <w:ilvl w:val="0"/>
          <w:numId w:val="6"/>
        </w:numPr>
        <w:spacing w:before="0" w:after="0"/>
        <w:ind w:left="714" w:hanging="357"/>
        <w:rPr>
          <w:color w:val="000000"/>
          <w:sz w:val="23"/>
          <w:szCs w:val="23"/>
        </w:rPr>
      </w:pPr>
      <w:r>
        <w:rPr>
          <w:color w:val="000000"/>
          <w:sz w:val="23"/>
          <w:szCs w:val="23"/>
        </w:rPr>
        <w:t xml:space="preserve">An diesen Punkten erschließt mir die Exegese </w:t>
      </w:r>
      <w:r>
        <w:rPr>
          <w:i/>
          <w:iCs/>
          <w:color w:val="000000"/>
          <w:sz w:val="23"/>
          <w:szCs w:val="23"/>
        </w:rPr>
        <w:t>neue</w:t>
      </w:r>
      <w:r>
        <w:rPr>
          <w:color w:val="000000"/>
          <w:sz w:val="23"/>
          <w:szCs w:val="23"/>
        </w:rPr>
        <w:t xml:space="preserve"> Einsichten, die ich in der Predigt ansprechen will…</w:t>
      </w:r>
    </w:p>
    <w:p w14:paraId="4A6A0D52" w14:textId="1655272E" w:rsidR="004D3E94" w:rsidRDefault="001263B7">
      <w:pPr>
        <w:pStyle w:val="StandardWeb"/>
        <w:numPr>
          <w:ilvl w:val="0"/>
          <w:numId w:val="6"/>
        </w:numPr>
        <w:spacing w:before="0" w:after="0"/>
        <w:ind w:left="714" w:hanging="357"/>
        <w:rPr>
          <w:color w:val="000000"/>
          <w:sz w:val="23"/>
          <w:szCs w:val="23"/>
        </w:rPr>
      </w:pPr>
      <w:r>
        <w:rPr>
          <w:color w:val="000000"/>
          <w:sz w:val="23"/>
          <w:szCs w:val="23"/>
        </w:rPr>
        <w:t xml:space="preserve">U.U. </w:t>
      </w:r>
      <w:r>
        <w:rPr>
          <w:i/>
          <w:iCs/>
          <w:color w:val="000000"/>
          <w:sz w:val="23"/>
          <w:szCs w:val="23"/>
        </w:rPr>
        <w:t>widerspricht</w:t>
      </w:r>
      <w:r>
        <w:rPr>
          <w:color w:val="000000"/>
          <w:sz w:val="23"/>
          <w:szCs w:val="23"/>
        </w:rPr>
        <w:t xml:space="preserve"> die Exegese meinem bisherigen Textverständnis (meinen bisherigen Predigten über den Text) und fordert </w:t>
      </w:r>
      <w:r w:rsidR="00727BCA">
        <w:rPr>
          <w:color w:val="000000"/>
          <w:sz w:val="23"/>
          <w:szCs w:val="23"/>
        </w:rPr>
        <w:t xml:space="preserve">mich zu </w:t>
      </w:r>
      <w:r>
        <w:rPr>
          <w:color w:val="000000"/>
          <w:sz w:val="23"/>
          <w:szCs w:val="23"/>
        </w:rPr>
        <w:t>neue</w:t>
      </w:r>
      <w:r w:rsidR="00727BCA">
        <w:rPr>
          <w:color w:val="000000"/>
          <w:sz w:val="23"/>
          <w:szCs w:val="23"/>
        </w:rPr>
        <w:t>n</w:t>
      </w:r>
      <w:r>
        <w:rPr>
          <w:color w:val="000000"/>
          <w:sz w:val="23"/>
          <w:szCs w:val="23"/>
        </w:rPr>
        <w:t xml:space="preserve"> Überlegungen</w:t>
      </w:r>
      <w:r w:rsidR="00727BCA">
        <w:rPr>
          <w:color w:val="000000"/>
          <w:sz w:val="23"/>
          <w:szCs w:val="23"/>
        </w:rPr>
        <w:t xml:space="preserve"> heraus</w:t>
      </w:r>
      <w:r>
        <w:rPr>
          <w:color w:val="000000"/>
          <w:sz w:val="23"/>
          <w:szCs w:val="23"/>
        </w:rPr>
        <w:t>…</w:t>
      </w:r>
    </w:p>
    <w:p w14:paraId="618DD270" w14:textId="237DE076" w:rsidR="004D3E94" w:rsidRDefault="001263B7">
      <w:pPr>
        <w:pStyle w:val="StandardWeb"/>
        <w:numPr>
          <w:ilvl w:val="0"/>
          <w:numId w:val="6"/>
        </w:numPr>
        <w:spacing w:before="0" w:after="0"/>
        <w:ind w:left="714" w:hanging="357"/>
        <w:rPr>
          <w:color w:val="000000"/>
          <w:sz w:val="23"/>
          <w:szCs w:val="23"/>
        </w:rPr>
      </w:pPr>
      <w:r>
        <w:rPr>
          <w:color w:val="000000"/>
          <w:sz w:val="23"/>
          <w:szCs w:val="23"/>
        </w:rPr>
        <w:t xml:space="preserve">An diesen Punkten </w:t>
      </w:r>
      <w:r w:rsidR="00727BCA">
        <w:rPr>
          <w:i/>
          <w:iCs/>
          <w:color w:val="000000"/>
          <w:sz w:val="23"/>
          <w:szCs w:val="23"/>
        </w:rPr>
        <w:t>hilft</w:t>
      </w:r>
      <w:r w:rsidR="00727BCA">
        <w:rPr>
          <w:color w:val="000000"/>
          <w:sz w:val="23"/>
          <w:szCs w:val="23"/>
        </w:rPr>
        <w:t xml:space="preserve"> </w:t>
      </w:r>
      <w:r>
        <w:rPr>
          <w:color w:val="000000"/>
          <w:sz w:val="23"/>
          <w:szCs w:val="23"/>
        </w:rPr>
        <w:t xml:space="preserve">mir die Exegese </w:t>
      </w:r>
      <w:r w:rsidR="00727BCA">
        <w:rPr>
          <w:color w:val="000000"/>
          <w:sz w:val="23"/>
          <w:szCs w:val="23"/>
        </w:rPr>
        <w:t xml:space="preserve">nur </w:t>
      </w:r>
      <w:r>
        <w:rPr>
          <w:color w:val="000000"/>
          <w:sz w:val="23"/>
          <w:szCs w:val="23"/>
        </w:rPr>
        <w:t>wenig: ich muss mir einen anderen Zugang zum Text schaffen…</w:t>
      </w:r>
    </w:p>
    <w:p w14:paraId="18CEEFC0" w14:textId="77777777" w:rsidR="004D3E94" w:rsidRDefault="004D3E94">
      <w:pPr>
        <w:pStyle w:val="StandardWeb"/>
        <w:spacing w:before="0" w:after="0"/>
        <w:ind w:left="714"/>
        <w:rPr>
          <w:color w:val="000000"/>
          <w:sz w:val="23"/>
          <w:szCs w:val="23"/>
        </w:rPr>
      </w:pPr>
    </w:p>
    <w:p w14:paraId="55D06327" w14:textId="77777777" w:rsidR="004D3E94" w:rsidRDefault="001263B7">
      <w:pPr>
        <w:pStyle w:val="StandardWeb"/>
        <w:numPr>
          <w:ilvl w:val="0"/>
          <w:numId w:val="12"/>
        </w:numPr>
        <w:spacing w:before="0" w:after="0"/>
        <w:ind w:left="720" w:hanging="360"/>
        <w:rPr>
          <w:sz w:val="23"/>
          <w:szCs w:val="23"/>
        </w:rPr>
      </w:pPr>
      <w:r>
        <w:rPr>
          <w:b/>
          <w:bCs/>
          <w:color w:val="000000"/>
          <w:sz w:val="23"/>
          <w:szCs w:val="23"/>
        </w:rPr>
        <w:t xml:space="preserve">Thematische </w:t>
      </w:r>
      <w:r>
        <w:rPr>
          <w:b/>
          <w:bCs/>
          <w:i/>
          <w:iCs/>
          <w:color w:val="000000"/>
          <w:sz w:val="23"/>
          <w:szCs w:val="23"/>
        </w:rPr>
        <w:t>Fokussierung</w:t>
      </w:r>
      <w:r>
        <w:rPr>
          <w:b/>
          <w:bCs/>
          <w:color w:val="000000"/>
          <w:sz w:val="23"/>
          <w:szCs w:val="23"/>
        </w:rPr>
        <w:t xml:space="preserve">: An welchen Punkten fördert die Exegese meine Predigt? </w:t>
      </w:r>
      <w:r>
        <w:rPr>
          <w:bCs/>
          <w:color w:val="000000"/>
          <w:sz w:val="23"/>
          <w:szCs w:val="23"/>
        </w:rPr>
        <w:t xml:space="preserve">[möglichst Priorisierung </w:t>
      </w:r>
      <w:r>
        <w:rPr>
          <w:bCs/>
          <w:i/>
          <w:color w:val="000000"/>
          <w:sz w:val="23"/>
          <w:szCs w:val="23"/>
        </w:rPr>
        <w:t>einer</w:t>
      </w:r>
      <w:r>
        <w:rPr>
          <w:bCs/>
          <w:color w:val="000000"/>
          <w:sz w:val="23"/>
          <w:szCs w:val="23"/>
        </w:rPr>
        <w:t xml:space="preserve"> der folgenden Fragen]</w:t>
      </w:r>
    </w:p>
    <w:p w14:paraId="3678B72B" w14:textId="77777777" w:rsidR="004D3E94" w:rsidRDefault="001263B7">
      <w:pPr>
        <w:pStyle w:val="StandardWeb"/>
        <w:numPr>
          <w:ilvl w:val="0"/>
          <w:numId w:val="13"/>
        </w:numPr>
        <w:spacing w:before="0" w:after="0"/>
        <w:ind w:left="720" w:hanging="360"/>
        <w:rPr>
          <w:color w:val="000000"/>
          <w:sz w:val="23"/>
          <w:szCs w:val="23"/>
        </w:rPr>
      </w:pPr>
      <w:r>
        <w:rPr>
          <w:color w:val="000000"/>
          <w:sz w:val="23"/>
          <w:szCs w:val="23"/>
        </w:rPr>
        <w:t xml:space="preserve">An welchem Punkt verknüpfen die exegetischen Perspektiven den Text mit der </w:t>
      </w:r>
      <w:r>
        <w:rPr>
          <w:i/>
          <w:iCs/>
          <w:color w:val="000000"/>
          <w:sz w:val="23"/>
          <w:szCs w:val="23"/>
        </w:rPr>
        <w:t>gegenwärtigen</w:t>
      </w:r>
      <w:r>
        <w:rPr>
          <w:color w:val="000000"/>
          <w:sz w:val="23"/>
          <w:szCs w:val="23"/>
        </w:rPr>
        <w:t xml:space="preserve"> Lebenswelt?</w:t>
      </w:r>
    </w:p>
    <w:p w14:paraId="5017CAF5" w14:textId="416C7214" w:rsidR="004D3E94" w:rsidRDefault="001263B7">
      <w:pPr>
        <w:pStyle w:val="StandardWeb"/>
        <w:numPr>
          <w:ilvl w:val="0"/>
          <w:numId w:val="13"/>
        </w:numPr>
        <w:spacing w:before="0" w:after="0"/>
        <w:ind w:left="720" w:hanging="360"/>
        <w:rPr>
          <w:color w:val="000000"/>
          <w:sz w:val="23"/>
          <w:szCs w:val="23"/>
        </w:rPr>
      </w:pPr>
      <w:r>
        <w:rPr>
          <w:color w:val="000000"/>
          <w:sz w:val="23"/>
          <w:szCs w:val="23"/>
        </w:rPr>
        <w:t>Entwirft der Text</w:t>
      </w:r>
      <w:r w:rsidR="00727BCA">
        <w:rPr>
          <w:color w:val="000000"/>
          <w:sz w:val="23"/>
          <w:szCs w:val="23"/>
        </w:rPr>
        <w:t>,</w:t>
      </w:r>
      <w:r>
        <w:rPr>
          <w:color w:val="000000"/>
          <w:sz w:val="23"/>
          <w:szCs w:val="23"/>
        </w:rPr>
        <w:t xml:space="preserve"> seine Entstehungs</w:t>
      </w:r>
      <w:r w:rsidR="00921C12">
        <w:rPr>
          <w:color w:val="000000"/>
          <w:sz w:val="23"/>
          <w:szCs w:val="23"/>
        </w:rPr>
        <w:t>-</w:t>
      </w:r>
      <w:r w:rsidR="00727BCA">
        <w:rPr>
          <w:color w:val="000000"/>
          <w:sz w:val="23"/>
          <w:szCs w:val="23"/>
        </w:rPr>
        <w:t xml:space="preserve"> oder seine Rezeption</w:t>
      </w:r>
      <w:r w:rsidR="00921C12">
        <w:rPr>
          <w:color w:val="000000"/>
          <w:sz w:val="23"/>
          <w:szCs w:val="23"/>
        </w:rPr>
        <w:t>sgeschichte</w:t>
      </w:r>
      <w:r w:rsidR="00727BCA">
        <w:rPr>
          <w:color w:val="000000"/>
          <w:sz w:val="23"/>
          <w:szCs w:val="23"/>
        </w:rPr>
        <w:t xml:space="preserve"> </w:t>
      </w:r>
      <w:r>
        <w:rPr>
          <w:color w:val="000000"/>
          <w:sz w:val="23"/>
          <w:szCs w:val="23"/>
        </w:rPr>
        <w:t xml:space="preserve">eine </w:t>
      </w:r>
      <w:r>
        <w:rPr>
          <w:i/>
          <w:iCs/>
          <w:color w:val="000000"/>
          <w:sz w:val="23"/>
          <w:szCs w:val="23"/>
        </w:rPr>
        <w:t>Situation</w:t>
      </w:r>
      <w:r>
        <w:rPr>
          <w:color w:val="000000"/>
          <w:sz w:val="23"/>
          <w:szCs w:val="23"/>
        </w:rPr>
        <w:t>, auf der ich die Predigt aufbauen kann?</w:t>
      </w:r>
    </w:p>
    <w:p w14:paraId="7E8F4EF5" w14:textId="52B752F9" w:rsidR="004D3E94" w:rsidRDefault="00921C12">
      <w:pPr>
        <w:pStyle w:val="StandardWeb"/>
        <w:numPr>
          <w:ilvl w:val="0"/>
          <w:numId w:val="13"/>
        </w:numPr>
        <w:spacing w:before="0" w:after="0"/>
        <w:ind w:left="720" w:hanging="360"/>
        <w:rPr>
          <w:color w:val="000000"/>
          <w:sz w:val="23"/>
          <w:szCs w:val="23"/>
        </w:rPr>
      </w:pPr>
      <w:r>
        <w:rPr>
          <w:color w:val="000000"/>
          <w:sz w:val="23"/>
          <w:szCs w:val="23"/>
          <w:shd w:val="clear" w:color="auto" w:fill="FFFFFF"/>
        </w:rPr>
        <w:t>Zeigt</w:t>
      </w:r>
      <w:r w:rsidR="001263B7">
        <w:rPr>
          <w:color w:val="000000"/>
          <w:sz w:val="23"/>
          <w:szCs w:val="23"/>
          <w:shd w:val="clear" w:color="auto" w:fill="FFFFFF"/>
        </w:rPr>
        <w:t xml:space="preserve"> der Text </w:t>
      </w:r>
      <w:r w:rsidRPr="00921C12">
        <w:rPr>
          <w:i/>
          <w:color w:val="000000"/>
          <w:sz w:val="23"/>
          <w:szCs w:val="23"/>
          <w:shd w:val="clear" w:color="auto" w:fill="FFFFFF"/>
        </w:rPr>
        <w:t>Protagonisten</w:t>
      </w:r>
      <w:r>
        <w:rPr>
          <w:color w:val="000000"/>
          <w:sz w:val="23"/>
          <w:szCs w:val="23"/>
          <w:shd w:val="clear" w:color="auto" w:fill="FFFFFF"/>
        </w:rPr>
        <w:t xml:space="preserve">, </w:t>
      </w:r>
      <w:r w:rsidR="001263B7" w:rsidRPr="00921C12">
        <w:rPr>
          <w:i/>
          <w:color w:val="000000"/>
          <w:sz w:val="23"/>
          <w:szCs w:val="23"/>
          <w:shd w:val="clear" w:color="auto" w:fill="FFFFFF"/>
        </w:rPr>
        <w:t>Themen</w:t>
      </w:r>
      <w:r>
        <w:rPr>
          <w:color w:val="000000"/>
          <w:sz w:val="23"/>
          <w:szCs w:val="23"/>
          <w:shd w:val="clear" w:color="auto" w:fill="FFFFFF"/>
        </w:rPr>
        <w:t>,</w:t>
      </w:r>
      <w:r w:rsidR="001263B7">
        <w:rPr>
          <w:color w:val="000000"/>
          <w:sz w:val="23"/>
          <w:szCs w:val="23"/>
          <w:shd w:val="clear" w:color="auto" w:fill="FFFFFF"/>
        </w:rPr>
        <w:t xml:space="preserve"> </w:t>
      </w:r>
      <w:r w:rsidR="001263B7">
        <w:rPr>
          <w:i/>
          <w:iCs/>
          <w:color w:val="000000"/>
          <w:sz w:val="23"/>
          <w:szCs w:val="23"/>
          <w:shd w:val="clear" w:color="auto" w:fill="FFFFFF"/>
        </w:rPr>
        <w:t>Sprachbilder</w:t>
      </w:r>
      <w:r w:rsidR="001263B7">
        <w:rPr>
          <w:color w:val="000000"/>
          <w:sz w:val="23"/>
          <w:szCs w:val="23"/>
          <w:shd w:val="clear" w:color="auto" w:fill="FFFFFF"/>
        </w:rPr>
        <w:t xml:space="preserve">, </w:t>
      </w:r>
      <w:r w:rsidR="001263B7">
        <w:rPr>
          <w:color w:val="000000"/>
          <w:sz w:val="23"/>
          <w:szCs w:val="23"/>
        </w:rPr>
        <w:t>die ich aufgreifen will?</w:t>
      </w:r>
    </w:p>
    <w:p w14:paraId="5AD51812" w14:textId="77777777" w:rsidR="004D3E94" w:rsidRDefault="001263B7">
      <w:pPr>
        <w:pStyle w:val="StandardWeb"/>
        <w:numPr>
          <w:ilvl w:val="0"/>
          <w:numId w:val="13"/>
        </w:numPr>
        <w:spacing w:before="0" w:after="0"/>
        <w:ind w:left="720" w:hanging="360"/>
        <w:rPr>
          <w:sz w:val="23"/>
          <w:szCs w:val="23"/>
        </w:rPr>
      </w:pPr>
      <w:r>
        <w:rPr>
          <w:sz w:val="23"/>
          <w:szCs w:val="23"/>
        </w:rPr>
        <w:t xml:space="preserve">Welche Aspekte des Textes werde ich in dieser Predigt </w:t>
      </w:r>
      <w:r>
        <w:rPr>
          <w:i/>
          <w:iCs/>
          <w:sz w:val="23"/>
          <w:szCs w:val="23"/>
        </w:rPr>
        <w:t>nicht</w:t>
      </w:r>
      <w:r>
        <w:rPr>
          <w:sz w:val="23"/>
          <w:szCs w:val="23"/>
        </w:rPr>
        <w:t xml:space="preserve"> ansprechen?</w:t>
      </w:r>
    </w:p>
    <w:p w14:paraId="3C09492D" w14:textId="142A3AFB" w:rsidR="004D3E94" w:rsidRDefault="001263B7">
      <w:pPr>
        <w:pStyle w:val="StandardWeb"/>
        <w:numPr>
          <w:ilvl w:val="0"/>
          <w:numId w:val="13"/>
        </w:numPr>
        <w:spacing w:before="0" w:after="0"/>
        <w:ind w:left="720" w:hanging="360"/>
        <w:rPr>
          <w:sz w:val="23"/>
          <w:szCs w:val="23"/>
        </w:rPr>
      </w:pPr>
      <w:r>
        <w:rPr>
          <w:sz w:val="23"/>
          <w:szCs w:val="23"/>
        </w:rPr>
        <w:t>Welche Begriffe oder Motive (</w:t>
      </w:r>
      <w:r w:rsidR="00BE3767">
        <w:rPr>
          <w:sz w:val="23"/>
          <w:szCs w:val="23"/>
        </w:rPr>
        <w:t xml:space="preserve">z.B. </w:t>
      </w:r>
      <w:r>
        <w:rPr>
          <w:sz w:val="23"/>
          <w:szCs w:val="23"/>
        </w:rPr>
        <w:t>„Synagoge des Satans“</w:t>
      </w:r>
      <w:r w:rsidR="00BE3767">
        <w:rPr>
          <w:sz w:val="23"/>
          <w:szCs w:val="23"/>
        </w:rPr>
        <w:t xml:space="preserve"> in </w:t>
      </w:r>
      <w:proofErr w:type="spellStart"/>
      <w:r w:rsidR="00BE3767">
        <w:rPr>
          <w:sz w:val="23"/>
          <w:szCs w:val="23"/>
        </w:rPr>
        <w:t>Apk</w:t>
      </w:r>
      <w:proofErr w:type="spellEnd"/>
      <w:r w:rsidR="00BE3767">
        <w:rPr>
          <w:sz w:val="23"/>
          <w:szCs w:val="23"/>
        </w:rPr>
        <w:t xml:space="preserve"> 2-3</w:t>
      </w:r>
      <w:r>
        <w:rPr>
          <w:sz w:val="23"/>
          <w:szCs w:val="23"/>
        </w:rPr>
        <w:t xml:space="preserve">) erfordern besondere </w:t>
      </w:r>
      <w:bookmarkStart w:id="3" w:name="_GoBack"/>
      <w:r w:rsidRPr="00BE3767">
        <w:rPr>
          <w:i/>
          <w:sz w:val="23"/>
          <w:szCs w:val="23"/>
        </w:rPr>
        <w:t>Sensibilität</w:t>
      </w:r>
      <w:bookmarkEnd w:id="3"/>
      <w:r>
        <w:rPr>
          <w:sz w:val="23"/>
          <w:szCs w:val="23"/>
        </w:rPr>
        <w:t>?</w:t>
      </w:r>
    </w:p>
    <w:p w14:paraId="4B4906A2" w14:textId="77777777" w:rsidR="004D3E94" w:rsidRDefault="004D3E94">
      <w:pPr>
        <w:pStyle w:val="StandardWeb"/>
        <w:spacing w:before="0" w:after="0"/>
        <w:ind w:left="720"/>
        <w:rPr>
          <w:sz w:val="23"/>
          <w:szCs w:val="23"/>
        </w:rPr>
      </w:pPr>
    </w:p>
    <w:p w14:paraId="4B905309" w14:textId="77777777" w:rsidR="004D3E94" w:rsidRDefault="001263B7">
      <w:pPr>
        <w:pStyle w:val="StandardWeb"/>
        <w:numPr>
          <w:ilvl w:val="0"/>
          <w:numId w:val="12"/>
        </w:numPr>
        <w:spacing w:before="0" w:after="0"/>
        <w:ind w:left="720" w:hanging="360"/>
        <w:rPr>
          <w:b/>
          <w:bCs/>
          <w:color w:val="000000"/>
          <w:sz w:val="23"/>
          <w:szCs w:val="23"/>
        </w:rPr>
      </w:pPr>
      <w:r>
        <w:rPr>
          <w:b/>
          <w:bCs/>
          <w:color w:val="000000"/>
          <w:sz w:val="23"/>
          <w:szCs w:val="23"/>
        </w:rPr>
        <w:t xml:space="preserve">Theologische </w:t>
      </w:r>
      <w:r>
        <w:rPr>
          <w:b/>
          <w:bCs/>
          <w:i/>
          <w:iCs/>
          <w:color w:val="000000"/>
          <w:sz w:val="23"/>
          <w:szCs w:val="23"/>
        </w:rPr>
        <w:t>Aktualisierung</w:t>
      </w:r>
      <w:r>
        <w:rPr>
          <w:b/>
          <w:bCs/>
          <w:color w:val="000000"/>
          <w:sz w:val="23"/>
          <w:szCs w:val="23"/>
        </w:rPr>
        <w:t xml:space="preserve">: Wie hilft der Text dazu, „jetzt“ von Gott und Christus zur Gemeinde zu sprechen? </w:t>
      </w:r>
      <w:r>
        <w:rPr>
          <w:bCs/>
          <w:color w:val="000000"/>
          <w:sz w:val="23"/>
          <w:szCs w:val="23"/>
        </w:rPr>
        <w:t xml:space="preserve">[möglichst Priorisierung </w:t>
      </w:r>
      <w:r>
        <w:rPr>
          <w:bCs/>
          <w:i/>
          <w:color w:val="000000"/>
          <w:sz w:val="23"/>
          <w:szCs w:val="23"/>
        </w:rPr>
        <w:t>einer</w:t>
      </w:r>
      <w:r>
        <w:rPr>
          <w:bCs/>
          <w:color w:val="000000"/>
          <w:sz w:val="23"/>
          <w:szCs w:val="23"/>
        </w:rPr>
        <w:t xml:space="preserve"> der folgenden Fragen]</w:t>
      </w:r>
    </w:p>
    <w:p w14:paraId="7ACE6678" w14:textId="77777777" w:rsidR="004D3E94" w:rsidRDefault="001263B7">
      <w:pPr>
        <w:pStyle w:val="StandardWeb"/>
        <w:numPr>
          <w:ilvl w:val="0"/>
          <w:numId w:val="1"/>
        </w:numPr>
        <w:spacing w:before="0" w:after="0"/>
        <w:ind w:left="714" w:hanging="357"/>
        <w:rPr>
          <w:color w:val="000000"/>
          <w:sz w:val="23"/>
          <w:szCs w:val="23"/>
        </w:rPr>
      </w:pPr>
      <w:r>
        <w:rPr>
          <w:color w:val="000000"/>
          <w:sz w:val="23"/>
          <w:szCs w:val="23"/>
        </w:rPr>
        <w:t xml:space="preserve">Wo </w:t>
      </w:r>
      <w:r>
        <w:rPr>
          <w:i/>
          <w:iCs/>
          <w:color w:val="000000"/>
          <w:sz w:val="23"/>
          <w:szCs w:val="23"/>
        </w:rPr>
        <w:t>eröffnet</w:t>
      </w:r>
      <w:r>
        <w:rPr>
          <w:color w:val="000000"/>
          <w:sz w:val="23"/>
          <w:szCs w:val="23"/>
        </w:rPr>
        <w:t xml:space="preserve"> der Text Worte von Trost, Freude, Hoffnung („Zuspruch“)?</w:t>
      </w:r>
    </w:p>
    <w:p w14:paraId="5B3E0081" w14:textId="77777777" w:rsidR="004D3E94" w:rsidRDefault="001263B7">
      <w:pPr>
        <w:pStyle w:val="StandardWeb"/>
        <w:numPr>
          <w:ilvl w:val="0"/>
          <w:numId w:val="1"/>
        </w:numPr>
        <w:spacing w:before="0" w:after="0"/>
        <w:ind w:left="714" w:hanging="357"/>
        <w:rPr>
          <w:color w:val="000000"/>
          <w:sz w:val="23"/>
          <w:szCs w:val="23"/>
        </w:rPr>
      </w:pPr>
      <w:r>
        <w:rPr>
          <w:color w:val="000000"/>
          <w:sz w:val="23"/>
          <w:szCs w:val="23"/>
        </w:rPr>
        <w:t xml:space="preserve">Was </w:t>
      </w:r>
      <w:r>
        <w:rPr>
          <w:i/>
          <w:iCs/>
          <w:color w:val="000000"/>
          <w:sz w:val="23"/>
          <w:szCs w:val="23"/>
        </w:rPr>
        <w:t>verlangt</w:t>
      </w:r>
      <w:r>
        <w:rPr>
          <w:color w:val="000000"/>
          <w:sz w:val="23"/>
          <w:szCs w:val="23"/>
        </w:rPr>
        <w:t xml:space="preserve"> der Text („Anspruch“)?</w:t>
      </w:r>
    </w:p>
    <w:p w14:paraId="74A638E4" w14:textId="29740F5A" w:rsidR="004D3E94" w:rsidRDefault="001263B7">
      <w:pPr>
        <w:pStyle w:val="StandardWeb"/>
        <w:numPr>
          <w:ilvl w:val="0"/>
          <w:numId w:val="1"/>
        </w:numPr>
        <w:spacing w:before="0" w:after="0"/>
        <w:ind w:left="714" w:hanging="357"/>
        <w:rPr>
          <w:color w:val="000000"/>
          <w:sz w:val="23"/>
          <w:szCs w:val="23"/>
        </w:rPr>
      </w:pPr>
      <w:r>
        <w:rPr>
          <w:color w:val="000000"/>
          <w:sz w:val="23"/>
          <w:szCs w:val="23"/>
        </w:rPr>
        <w:t xml:space="preserve">Ruft der Text theologische </w:t>
      </w:r>
      <w:r>
        <w:rPr>
          <w:i/>
          <w:iCs/>
          <w:color w:val="000000"/>
          <w:sz w:val="23"/>
          <w:szCs w:val="23"/>
        </w:rPr>
        <w:t>Deutungsmuster</w:t>
      </w:r>
      <w:r>
        <w:rPr>
          <w:color w:val="000000"/>
          <w:sz w:val="23"/>
          <w:szCs w:val="23"/>
        </w:rPr>
        <w:t xml:space="preserve"> auf, die ich aktualisieren kann</w:t>
      </w:r>
      <w:r w:rsidR="00787B69">
        <w:rPr>
          <w:color w:val="000000"/>
          <w:sz w:val="23"/>
          <w:szCs w:val="23"/>
        </w:rPr>
        <w:t xml:space="preserve"> und muss</w:t>
      </w:r>
      <w:r>
        <w:rPr>
          <w:color w:val="000000"/>
          <w:sz w:val="23"/>
          <w:szCs w:val="23"/>
        </w:rPr>
        <w:t>?</w:t>
      </w:r>
    </w:p>
    <w:p w14:paraId="0E7E5D7C" w14:textId="77777777" w:rsidR="004D3E94" w:rsidRDefault="001263B7">
      <w:pPr>
        <w:pStyle w:val="StandardWeb"/>
        <w:numPr>
          <w:ilvl w:val="0"/>
          <w:numId w:val="1"/>
        </w:numPr>
        <w:spacing w:before="0" w:after="0"/>
        <w:ind w:left="714" w:hanging="357"/>
        <w:rPr>
          <w:color w:val="000000"/>
          <w:sz w:val="23"/>
          <w:szCs w:val="23"/>
        </w:rPr>
      </w:pPr>
      <w:r>
        <w:rPr>
          <w:color w:val="000000"/>
          <w:sz w:val="23"/>
          <w:szCs w:val="23"/>
        </w:rPr>
        <w:t xml:space="preserve">An welchen Punkten bleibt der Text </w:t>
      </w:r>
      <w:r>
        <w:rPr>
          <w:i/>
          <w:iCs/>
          <w:color w:val="000000"/>
          <w:sz w:val="23"/>
          <w:szCs w:val="23"/>
        </w:rPr>
        <w:t>fremd</w:t>
      </w:r>
      <w:r>
        <w:rPr>
          <w:color w:val="000000"/>
          <w:sz w:val="23"/>
          <w:szCs w:val="23"/>
        </w:rPr>
        <w:t xml:space="preserve"> oder fern („Fremdheit des Textes“)?</w:t>
      </w:r>
    </w:p>
    <w:p w14:paraId="20D52070" w14:textId="77777777" w:rsidR="004D3E94" w:rsidRDefault="001263B7">
      <w:pPr>
        <w:pStyle w:val="StandardWeb"/>
        <w:numPr>
          <w:ilvl w:val="0"/>
          <w:numId w:val="1"/>
        </w:numPr>
        <w:spacing w:before="0" w:after="0"/>
        <w:ind w:left="714" w:hanging="357"/>
        <w:rPr>
          <w:color w:val="000000"/>
          <w:sz w:val="23"/>
          <w:szCs w:val="23"/>
        </w:rPr>
      </w:pPr>
      <w:r>
        <w:rPr>
          <w:color w:val="000000"/>
          <w:sz w:val="23"/>
          <w:szCs w:val="23"/>
        </w:rPr>
        <w:t xml:space="preserve">Was hat der Predigttext mit den übrigen </w:t>
      </w:r>
      <w:r w:rsidRPr="00BE3767">
        <w:rPr>
          <w:i/>
          <w:color w:val="000000"/>
          <w:sz w:val="23"/>
          <w:szCs w:val="23"/>
        </w:rPr>
        <w:t>Lesungen</w:t>
      </w:r>
      <w:r>
        <w:rPr>
          <w:color w:val="000000"/>
          <w:sz w:val="23"/>
          <w:szCs w:val="23"/>
        </w:rPr>
        <w:t xml:space="preserve"> des Sonntags – besonders dem Evangelium – zu tun? Deuten die Texte einander? Wo bleiben sie in Distanz zu einander?</w:t>
      </w:r>
    </w:p>
    <w:p w14:paraId="2B4A199E" w14:textId="77777777" w:rsidR="004D3E94" w:rsidRDefault="004D3E94">
      <w:pPr>
        <w:pStyle w:val="StandardWeb"/>
        <w:spacing w:before="0" w:after="0"/>
        <w:ind w:left="357"/>
        <w:rPr>
          <w:color w:val="000000"/>
          <w:sz w:val="23"/>
          <w:szCs w:val="23"/>
        </w:rPr>
      </w:pPr>
    </w:p>
    <w:p w14:paraId="54C58D53" w14:textId="77777777" w:rsidR="004D3E94" w:rsidRDefault="001263B7">
      <w:pPr>
        <w:pStyle w:val="StandardWeb"/>
        <w:numPr>
          <w:ilvl w:val="0"/>
          <w:numId w:val="12"/>
        </w:numPr>
        <w:spacing w:before="0" w:after="0"/>
        <w:ind w:left="720" w:hanging="360"/>
        <w:rPr>
          <w:sz w:val="23"/>
          <w:szCs w:val="23"/>
        </w:rPr>
      </w:pPr>
      <w:r>
        <w:rPr>
          <w:b/>
          <w:bCs/>
          <w:color w:val="000000"/>
          <w:sz w:val="23"/>
          <w:szCs w:val="23"/>
        </w:rPr>
        <w:t xml:space="preserve">Wie prägt der Text den Sonn- oder Feiertag im Kirchenjahr? </w:t>
      </w:r>
      <w:r>
        <w:rPr>
          <w:bCs/>
          <w:color w:val="000000"/>
          <w:sz w:val="23"/>
          <w:szCs w:val="23"/>
        </w:rPr>
        <w:t xml:space="preserve">[möglichst Priorisierung </w:t>
      </w:r>
      <w:r>
        <w:rPr>
          <w:bCs/>
          <w:i/>
          <w:color w:val="000000"/>
          <w:sz w:val="23"/>
          <w:szCs w:val="23"/>
        </w:rPr>
        <w:t>einer</w:t>
      </w:r>
      <w:r>
        <w:rPr>
          <w:bCs/>
          <w:color w:val="000000"/>
          <w:sz w:val="23"/>
          <w:szCs w:val="23"/>
        </w:rPr>
        <w:t xml:space="preserve"> der folgenden Fragen]</w:t>
      </w:r>
    </w:p>
    <w:p w14:paraId="39CB9B92" w14:textId="77777777" w:rsidR="004D3E94" w:rsidRDefault="001263B7">
      <w:pPr>
        <w:pStyle w:val="StandardWeb"/>
        <w:numPr>
          <w:ilvl w:val="0"/>
          <w:numId w:val="14"/>
        </w:numPr>
        <w:spacing w:before="0" w:after="0"/>
        <w:ind w:left="714" w:hanging="357"/>
        <w:rPr>
          <w:color w:val="000000"/>
          <w:sz w:val="23"/>
          <w:szCs w:val="23"/>
        </w:rPr>
      </w:pPr>
      <w:r>
        <w:rPr>
          <w:color w:val="000000"/>
          <w:sz w:val="23"/>
          <w:szCs w:val="23"/>
        </w:rPr>
        <w:t xml:space="preserve">Von welchen </w:t>
      </w:r>
      <w:r>
        <w:rPr>
          <w:i/>
          <w:iCs/>
          <w:color w:val="000000"/>
          <w:sz w:val="23"/>
          <w:szCs w:val="23"/>
        </w:rPr>
        <w:t>Lebenserfahrungen</w:t>
      </w:r>
      <w:r>
        <w:rPr>
          <w:color w:val="000000"/>
          <w:sz w:val="23"/>
          <w:szCs w:val="23"/>
        </w:rPr>
        <w:t xml:space="preserve"> spricht der Text?</w:t>
      </w:r>
    </w:p>
    <w:p w14:paraId="531BF187" w14:textId="77777777" w:rsidR="004D3E94" w:rsidRDefault="001263B7">
      <w:pPr>
        <w:pStyle w:val="StandardWeb"/>
        <w:numPr>
          <w:ilvl w:val="0"/>
          <w:numId w:val="14"/>
        </w:numPr>
        <w:spacing w:before="0" w:after="0"/>
        <w:ind w:left="714" w:hanging="357"/>
        <w:rPr>
          <w:color w:val="000000"/>
          <w:sz w:val="23"/>
          <w:szCs w:val="23"/>
        </w:rPr>
      </w:pPr>
      <w:r>
        <w:rPr>
          <w:color w:val="000000"/>
          <w:sz w:val="23"/>
          <w:szCs w:val="23"/>
        </w:rPr>
        <w:t xml:space="preserve">Wie </w:t>
      </w:r>
      <w:r>
        <w:rPr>
          <w:i/>
          <w:iCs/>
          <w:color w:val="000000"/>
          <w:sz w:val="23"/>
          <w:szCs w:val="23"/>
        </w:rPr>
        <w:t>passt</w:t>
      </w:r>
      <w:r>
        <w:rPr>
          <w:color w:val="000000"/>
          <w:sz w:val="23"/>
          <w:szCs w:val="23"/>
        </w:rPr>
        <w:t xml:space="preserve"> der Text (jahreszeitlich) zu diesem Sonn- oder Feiertag?</w:t>
      </w:r>
    </w:p>
    <w:p w14:paraId="720D9870" w14:textId="648B6A5A" w:rsidR="004D3E94" w:rsidRDefault="001263B7">
      <w:pPr>
        <w:pStyle w:val="StandardWeb"/>
        <w:numPr>
          <w:ilvl w:val="0"/>
          <w:numId w:val="14"/>
        </w:numPr>
        <w:spacing w:before="0" w:after="0"/>
        <w:ind w:left="714" w:hanging="357"/>
        <w:rPr>
          <w:color w:val="000000"/>
          <w:sz w:val="23"/>
          <w:szCs w:val="23"/>
        </w:rPr>
      </w:pPr>
      <w:r>
        <w:rPr>
          <w:color w:val="000000"/>
          <w:sz w:val="23"/>
          <w:szCs w:val="23"/>
        </w:rPr>
        <w:t xml:space="preserve">Wie verhält sich der Text im </w:t>
      </w:r>
      <w:r w:rsidR="00787B69">
        <w:rPr>
          <w:color w:val="000000"/>
          <w:sz w:val="23"/>
          <w:szCs w:val="23"/>
        </w:rPr>
        <w:t xml:space="preserve">liturgischen </w:t>
      </w:r>
      <w:r>
        <w:rPr>
          <w:color w:val="000000"/>
          <w:sz w:val="23"/>
          <w:szCs w:val="23"/>
        </w:rPr>
        <w:t>Gesamtensemble (Lieder, Psalm, künstlerische Darstellungen, Kirchenraum, …) des Gottesdienstes?</w:t>
      </w:r>
    </w:p>
    <w:p w14:paraId="5E026318" w14:textId="77777777" w:rsidR="004D3E94" w:rsidRDefault="001263B7">
      <w:pPr>
        <w:pStyle w:val="StandardWeb"/>
        <w:numPr>
          <w:ilvl w:val="0"/>
          <w:numId w:val="14"/>
        </w:numPr>
        <w:spacing w:before="0" w:after="0"/>
        <w:ind w:left="714" w:hanging="357"/>
        <w:rPr>
          <w:color w:val="000000"/>
          <w:sz w:val="23"/>
          <w:szCs w:val="23"/>
        </w:rPr>
      </w:pPr>
      <w:r>
        <w:rPr>
          <w:color w:val="000000"/>
          <w:sz w:val="23"/>
          <w:szCs w:val="23"/>
        </w:rPr>
        <w:t xml:space="preserve">Was </w:t>
      </w:r>
      <w:r>
        <w:rPr>
          <w:i/>
          <w:iCs/>
          <w:color w:val="000000"/>
          <w:sz w:val="23"/>
          <w:szCs w:val="23"/>
        </w:rPr>
        <w:t>fehlte</w:t>
      </w:r>
      <w:r>
        <w:rPr>
          <w:color w:val="000000"/>
          <w:sz w:val="23"/>
          <w:szCs w:val="23"/>
        </w:rPr>
        <w:t xml:space="preserve"> Kirche und Gesellschaft, wenn es diesen Text nicht gäbe?</w:t>
      </w:r>
    </w:p>
    <w:p w14:paraId="1CA07B78" w14:textId="77777777" w:rsidR="004D3E94" w:rsidRDefault="004D3E94">
      <w:pPr>
        <w:pStyle w:val="StandardWeb"/>
        <w:spacing w:before="0" w:after="0"/>
        <w:ind w:left="714"/>
        <w:rPr>
          <w:color w:val="000000"/>
          <w:sz w:val="23"/>
          <w:szCs w:val="23"/>
        </w:rPr>
      </w:pPr>
    </w:p>
    <w:p w14:paraId="53AD65B6" w14:textId="77777777" w:rsidR="004D3E94" w:rsidRDefault="001263B7">
      <w:pPr>
        <w:pStyle w:val="StandardWeb"/>
        <w:numPr>
          <w:ilvl w:val="0"/>
          <w:numId w:val="12"/>
        </w:numPr>
        <w:spacing w:before="0" w:after="0"/>
        <w:ind w:left="720" w:hanging="360"/>
        <w:rPr>
          <w:b/>
          <w:sz w:val="23"/>
          <w:szCs w:val="23"/>
        </w:rPr>
      </w:pPr>
      <w:r>
        <w:rPr>
          <w:b/>
          <w:sz w:val="23"/>
          <w:szCs w:val="23"/>
        </w:rPr>
        <w:t xml:space="preserve">Weitere Anregungen bzw. schreib- und Inszenierungsimpulse für Predigende </w:t>
      </w:r>
      <w:r>
        <w:rPr>
          <w:sz w:val="23"/>
          <w:szCs w:val="23"/>
        </w:rPr>
        <w:t>[folgende Fragen zur Auswahl]</w:t>
      </w:r>
    </w:p>
    <w:p w14:paraId="3E23DD05" w14:textId="77777777" w:rsidR="004D3E94" w:rsidRDefault="001263B7">
      <w:pPr>
        <w:pStyle w:val="StandardWeb"/>
        <w:numPr>
          <w:ilvl w:val="0"/>
          <w:numId w:val="11"/>
        </w:numPr>
        <w:spacing w:before="0" w:after="0"/>
        <w:ind w:left="714" w:hanging="357"/>
        <w:rPr>
          <w:sz w:val="23"/>
          <w:szCs w:val="23"/>
        </w:rPr>
      </w:pPr>
      <w:r>
        <w:rPr>
          <w:sz w:val="23"/>
          <w:szCs w:val="23"/>
        </w:rPr>
        <w:t xml:space="preserve">Welcher </w:t>
      </w:r>
      <w:r>
        <w:rPr>
          <w:i/>
          <w:sz w:val="23"/>
          <w:szCs w:val="23"/>
        </w:rPr>
        <w:t>Sprachstil</w:t>
      </w:r>
      <w:r>
        <w:rPr>
          <w:sz w:val="23"/>
          <w:szCs w:val="23"/>
        </w:rPr>
        <w:t>, welche Redegattung, welcher Predigttyp empfiehlt sich vom Predigttext her (z.B. erzählende Predigt, Liedpredigt, Homilie, Festrede, Meditation, tröstende oder mahnende Rede etc.)?</w:t>
      </w:r>
    </w:p>
    <w:p w14:paraId="00E2E3DC" w14:textId="77777777" w:rsidR="004D3E94" w:rsidRDefault="001263B7">
      <w:pPr>
        <w:pStyle w:val="StandardWeb"/>
        <w:numPr>
          <w:ilvl w:val="0"/>
          <w:numId w:val="11"/>
        </w:numPr>
        <w:spacing w:before="0" w:after="0"/>
        <w:ind w:left="714" w:hanging="357"/>
        <w:rPr>
          <w:sz w:val="23"/>
          <w:szCs w:val="23"/>
        </w:rPr>
      </w:pPr>
      <w:r>
        <w:rPr>
          <w:sz w:val="23"/>
          <w:szCs w:val="23"/>
        </w:rPr>
        <w:t xml:space="preserve">Welche </w:t>
      </w:r>
      <w:r>
        <w:rPr>
          <w:i/>
          <w:iCs/>
          <w:sz w:val="23"/>
          <w:szCs w:val="23"/>
        </w:rPr>
        <w:t>Rolle</w:t>
      </w:r>
      <w:r>
        <w:rPr>
          <w:sz w:val="23"/>
          <w:szCs w:val="23"/>
        </w:rPr>
        <w:t xml:space="preserve"> bietet sich für die predigende Person – in Anlehnung an den Verfasser des biblischen Textes – besonders an: Herold, Pastor/Hirte, Poet/Geschichtserzähler, Zeuge (vgl. T.G. Long, The </w:t>
      </w:r>
      <w:proofErr w:type="spellStart"/>
      <w:r>
        <w:rPr>
          <w:sz w:val="23"/>
          <w:szCs w:val="23"/>
        </w:rPr>
        <w:t>Witness</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Preaching</w:t>
      </w:r>
      <w:proofErr w:type="spellEnd"/>
      <w:r>
        <w:rPr>
          <w:sz w:val="23"/>
          <w:szCs w:val="23"/>
        </w:rPr>
        <w:t>)?</w:t>
      </w:r>
    </w:p>
    <w:p w14:paraId="1B4C16A3" w14:textId="77777777" w:rsidR="004D3E94" w:rsidRDefault="001263B7">
      <w:pPr>
        <w:pStyle w:val="StandardWeb"/>
        <w:numPr>
          <w:ilvl w:val="0"/>
          <w:numId w:val="11"/>
        </w:numPr>
        <w:spacing w:before="0" w:after="0"/>
        <w:ind w:left="714" w:hanging="357"/>
        <w:rPr>
          <w:sz w:val="23"/>
          <w:szCs w:val="23"/>
        </w:rPr>
      </w:pPr>
      <w:r>
        <w:rPr>
          <w:sz w:val="23"/>
          <w:szCs w:val="23"/>
        </w:rPr>
        <w:t xml:space="preserve">Welchen </w:t>
      </w:r>
      <w:r>
        <w:rPr>
          <w:i/>
          <w:sz w:val="23"/>
          <w:szCs w:val="23"/>
        </w:rPr>
        <w:t>Schreibimpuls</w:t>
      </w:r>
      <w:r>
        <w:rPr>
          <w:sz w:val="23"/>
          <w:szCs w:val="23"/>
        </w:rPr>
        <w:t xml:space="preserve"> gibt der </w:t>
      </w:r>
      <w:proofErr w:type="spellStart"/>
      <w:r>
        <w:rPr>
          <w:sz w:val="23"/>
          <w:szCs w:val="23"/>
        </w:rPr>
        <w:t>ntl</w:t>
      </w:r>
      <w:proofErr w:type="spellEnd"/>
      <w:r>
        <w:rPr>
          <w:sz w:val="23"/>
          <w:szCs w:val="23"/>
        </w:rPr>
        <w:t>. Perikopentext, der selbst Lust zum Schreiben der Predigt macht?</w:t>
      </w:r>
    </w:p>
    <w:sectPr w:rsidR="004D3E94">
      <w:footerReference w:type="default" r:id="rId7"/>
      <w:pgSz w:w="11906" w:h="16838"/>
      <w:pgMar w:top="1134" w:right="1418" w:bottom="1134" w:left="1418" w:header="0"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FA6EFB" w16cex:dateUtc="2024-03-08T09:17:00Z"/>
  <w16cex:commentExtensible w16cex:durableId="2937D6B4" w16cex:dateUtc="2024-03-08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5991" w14:textId="77777777" w:rsidR="0080229E" w:rsidRDefault="0080229E">
      <w:pPr>
        <w:spacing w:after="0" w:line="240" w:lineRule="auto"/>
      </w:pPr>
      <w:r>
        <w:separator/>
      </w:r>
    </w:p>
  </w:endnote>
  <w:endnote w:type="continuationSeparator" w:id="0">
    <w:p w14:paraId="251F4D1D" w14:textId="77777777" w:rsidR="0080229E" w:rsidRDefault="008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DCD0" w14:textId="77777777" w:rsidR="004D3E94" w:rsidRDefault="004D3E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A906" w14:textId="77777777" w:rsidR="0080229E" w:rsidRDefault="0080229E">
      <w:pPr>
        <w:spacing w:after="0" w:line="240" w:lineRule="auto"/>
      </w:pPr>
      <w:r>
        <w:separator/>
      </w:r>
    </w:p>
  </w:footnote>
  <w:footnote w:type="continuationSeparator" w:id="0">
    <w:p w14:paraId="73EA301F" w14:textId="77777777" w:rsidR="0080229E" w:rsidRDefault="0080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0149"/>
    <w:multiLevelType w:val="hybridMultilevel"/>
    <w:tmpl w:val="19342206"/>
    <w:name w:val="Nummerierungsliste 2"/>
    <w:lvl w:ilvl="0" w:tplc="BA46ACBE">
      <w:numFmt w:val="bullet"/>
      <w:lvlText w:val=""/>
      <w:lvlJc w:val="left"/>
      <w:pPr>
        <w:ind w:left="360" w:firstLine="0"/>
      </w:pPr>
      <w:rPr>
        <w:rFonts w:ascii="Symbol" w:hAnsi="Symbol"/>
      </w:rPr>
    </w:lvl>
    <w:lvl w:ilvl="1" w:tplc="82AEAFF0">
      <w:numFmt w:val="bullet"/>
      <w:lvlText w:val="o"/>
      <w:lvlJc w:val="left"/>
      <w:pPr>
        <w:ind w:left="1080" w:firstLine="0"/>
      </w:pPr>
      <w:rPr>
        <w:rFonts w:ascii="Courier New" w:hAnsi="Courier New" w:cs="Courier New"/>
      </w:rPr>
    </w:lvl>
    <w:lvl w:ilvl="2" w:tplc="208615F4">
      <w:numFmt w:val="bullet"/>
      <w:lvlText w:val=""/>
      <w:lvlJc w:val="left"/>
      <w:pPr>
        <w:ind w:left="1800" w:firstLine="0"/>
      </w:pPr>
      <w:rPr>
        <w:rFonts w:ascii="Wingdings" w:eastAsia="Wingdings" w:hAnsi="Wingdings" w:cs="Wingdings"/>
      </w:rPr>
    </w:lvl>
    <w:lvl w:ilvl="3" w:tplc="8AC0557C">
      <w:numFmt w:val="bullet"/>
      <w:lvlText w:val=""/>
      <w:lvlJc w:val="left"/>
      <w:pPr>
        <w:ind w:left="2520" w:firstLine="0"/>
      </w:pPr>
      <w:rPr>
        <w:rFonts w:ascii="Symbol" w:hAnsi="Symbol"/>
      </w:rPr>
    </w:lvl>
    <w:lvl w:ilvl="4" w:tplc="D6702444">
      <w:numFmt w:val="bullet"/>
      <w:lvlText w:val="o"/>
      <w:lvlJc w:val="left"/>
      <w:pPr>
        <w:ind w:left="3240" w:firstLine="0"/>
      </w:pPr>
      <w:rPr>
        <w:rFonts w:ascii="Courier New" w:hAnsi="Courier New" w:cs="Courier New"/>
      </w:rPr>
    </w:lvl>
    <w:lvl w:ilvl="5" w:tplc="A8A2D386">
      <w:numFmt w:val="bullet"/>
      <w:lvlText w:val=""/>
      <w:lvlJc w:val="left"/>
      <w:pPr>
        <w:ind w:left="3960" w:firstLine="0"/>
      </w:pPr>
      <w:rPr>
        <w:rFonts w:ascii="Wingdings" w:eastAsia="Wingdings" w:hAnsi="Wingdings" w:cs="Wingdings"/>
      </w:rPr>
    </w:lvl>
    <w:lvl w:ilvl="6" w:tplc="3758B48A">
      <w:numFmt w:val="bullet"/>
      <w:lvlText w:val=""/>
      <w:lvlJc w:val="left"/>
      <w:pPr>
        <w:ind w:left="4680" w:firstLine="0"/>
      </w:pPr>
      <w:rPr>
        <w:rFonts w:ascii="Symbol" w:hAnsi="Symbol"/>
      </w:rPr>
    </w:lvl>
    <w:lvl w:ilvl="7" w:tplc="92DCAD04">
      <w:numFmt w:val="bullet"/>
      <w:lvlText w:val="o"/>
      <w:lvlJc w:val="left"/>
      <w:pPr>
        <w:ind w:left="5400" w:firstLine="0"/>
      </w:pPr>
      <w:rPr>
        <w:rFonts w:ascii="Courier New" w:hAnsi="Courier New" w:cs="Courier New"/>
      </w:rPr>
    </w:lvl>
    <w:lvl w:ilvl="8" w:tplc="1D722740">
      <w:numFmt w:val="bullet"/>
      <w:lvlText w:val=""/>
      <w:lvlJc w:val="left"/>
      <w:pPr>
        <w:ind w:left="6120" w:firstLine="0"/>
      </w:pPr>
      <w:rPr>
        <w:rFonts w:ascii="Wingdings" w:eastAsia="Wingdings" w:hAnsi="Wingdings" w:cs="Wingdings"/>
      </w:rPr>
    </w:lvl>
  </w:abstractNum>
  <w:abstractNum w:abstractNumId="1" w15:restartNumberingAfterBreak="0">
    <w:nsid w:val="09B06717"/>
    <w:multiLevelType w:val="hybridMultilevel"/>
    <w:tmpl w:val="6540BA36"/>
    <w:name w:val="Nummerierungsliste 10"/>
    <w:lvl w:ilvl="0" w:tplc="5ED6B4F8">
      <w:start w:val="1"/>
      <w:numFmt w:val="decimal"/>
      <w:lvlText w:val="%1)"/>
      <w:lvlJc w:val="left"/>
      <w:pPr>
        <w:ind w:left="360" w:firstLine="0"/>
      </w:pPr>
    </w:lvl>
    <w:lvl w:ilvl="1" w:tplc="FB464EE2">
      <w:start w:val="1"/>
      <w:numFmt w:val="lowerLetter"/>
      <w:lvlText w:val="%2."/>
      <w:lvlJc w:val="left"/>
      <w:pPr>
        <w:ind w:left="1080" w:firstLine="0"/>
      </w:pPr>
    </w:lvl>
    <w:lvl w:ilvl="2" w:tplc="B97A1360">
      <w:start w:val="1"/>
      <w:numFmt w:val="lowerRoman"/>
      <w:lvlText w:val="%3."/>
      <w:lvlJc w:val="right"/>
      <w:pPr>
        <w:ind w:left="1980" w:firstLine="0"/>
      </w:pPr>
    </w:lvl>
    <w:lvl w:ilvl="3" w:tplc="A89E56D4">
      <w:start w:val="1"/>
      <w:numFmt w:val="decimal"/>
      <w:lvlText w:val="%4."/>
      <w:lvlJc w:val="left"/>
      <w:pPr>
        <w:ind w:left="2520" w:firstLine="0"/>
      </w:pPr>
    </w:lvl>
    <w:lvl w:ilvl="4" w:tplc="8B42F28C">
      <w:start w:val="1"/>
      <w:numFmt w:val="lowerLetter"/>
      <w:lvlText w:val="%5."/>
      <w:lvlJc w:val="left"/>
      <w:pPr>
        <w:ind w:left="3240" w:firstLine="0"/>
      </w:pPr>
    </w:lvl>
    <w:lvl w:ilvl="5" w:tplc="A0160D18">
      <w:start w:val="1"/>
      <w:numFmt w:val="lowerRoman"/>
      <w:lvlText w:val="%6."/>
      <w:lvlJc w:val="right"/>
      <w:pPr>
        <w:ind w:left="4140" w:firstLine="0"/>
      </w:pPr>
    </w:lvl>
    <w:lvl w:ilvl="6" w:tplc="9AAEAB10">
      <w:start w:val="1"/>
      <w:numFmt w:val="decimal"/>
      <w:lvlText w:val="%7."/>
      <w:lvlJc w:val="left"/>
      <w:pPr>
        <w:ind w:left="4680" w:firstLine="0"/>
      </w:pPr>
    </w:lvl>
    <w:lvl w:ilvl="7" w:tplc="EE6893C6">
      <w:start w:val="1"/>
      <w:numFmt w:val="lowerLetter"/>
      <w:lvlText w:val="%8."/>
      <w:lvlJc w:val="left"/>
      <w:pPr>
        <w:ind w:left="5400" w:firstLine="0"/>
      </w:pPr>
    </w:lvl>
    <w:lvl w:ilvl="8" w:tplc="77DEE9A6">
      <w:start w:val="1"/>
      <w:numFmt w:val="lowerRoman"/>
      <w:lvlText w:val="%9."/>
      <w:lvlJc w:val="right"/>
      <w:pPr>
        <w:ind w:left="6300" w:firstLine="0"/>
      </w:pPr>
    </w:lvl>
  </w:abstractNum>
  <w:abstractNum w:abstractNumId="2" w15:restartNumberingAfterBreak="0">
    <w:nsid w:val="0BE57474"/>
    <w:multiLevelType w:val="hybridMultilevel"/>
    <w:tmpl w:val="B8C4DAD4"/>
    <w:name w:val="Nummerierungsliste 3"/>
    <w:lvl w:ilvl="0" w:tplc="AB1A8B20">
      <w:start w:val="1"/>
      <w:numFmt w:val="upperLetter"/>
      <w:lvlText w:val="%1)"/>
      <w:lvlJc w:val="left"/>
      <w:pPr>
        <w:ind w:left="720" w:firstLine="0"/>
      </w:pPr>
      <w:rPr>
        <w:b/>
      </w:rPr>
    </w:lvl>
    <w:lvl w:ilvl="1" w:tplc="CF603984">
      <w:start w:val="1"/>
      <w:numFmt w:val="lowerLetter"/>
      <w:lvlText w:val="%2."/>
      <w:lvlJc w:val="left"/>
      <w:pPr>
        <w:ind w:left="1440" w:firstLine="0"/>
      </w:pPr>
    </w:lvl>
    <w:lvl w:ilvl="2" w:tplc="E72060A6">
      <w:start w:val="1"/>
      <w:numFmt w:val="lowerRoman"/>
      <w:lvlText w:val="%3."/>
      <w:lvlJc w:val="right"/>
      <w:pPr>
        <w:ind w:left="2340" w:firstLine="0"/>
      </w:pPr>
    </w:lvl>
    <w:lvl w:ilvl="3" w:tplc="4C6E69A4">
      <w:start w:val="1"/>
      <w:numFmt w:val="decimal"/>
      <w:lvlText w:val="%4."/>
      <w:lvlJc w:val="left"/>
      <w:pPr>
        <w:ind w:left="2880" w:firstLine="0"/>
      </w:pPr>
    </w:lvl>
    <w:lvl w:ilvl="4" w:tplc="197C2DBE">
      <w:start w:val="1"/>
      <w:numFmt w:val="lowerLetter"/>
      <w:lvlText w:val="%5."/>
      <w:lvlJc w:val="left"/>
      <w:pPr>
        <w:ind w:left="3600" w:firstLine="0"/>
      </w:pPr>
    </w:lvl>
    <w:lvl w:ilvl="5" w:tplc="25F8E2EA">
      <w:start w:val="1"/>
      <w:numFmt w:val="lowerRoman"/>
      <w:lvlText w:val="%6."/>
      <w:lvlJc w:val="right"/>
      <w:pPr>
        <w:ind w:left="4500" w:firstLine="0"/>
      </w:pPr>
    </w:lvl>
    <w:lvl w:ilvl="6" w:tplc="A7143540">
      <w:start w:val="1"/>
      <w:numFmt w:val="decimal"/>
      <w:lvlText w:val="%7."/>
      <w:lvlJc w:val="left"/>
      <w:pPr>
        <w:ind w:left="5040" w:firstLine="0"/>
      </w:pPr>
    </w:lvl>
    <w:lvl w:ilvl="7" w:tplc="3012B206">
      <w:start w:val="1"/>
      <w:numFmt w:val="lowerLetter"/>
      <w:lvlText w:val="%8."/>
      <w:lvlJc w:val="left"/>
      <w:pPr>
        <w:ind w:left="5760" w:firstLine="0"/>
      </w:pPr>
    </w:lvl>
    <w:lvl w:ilvl="8" w:tplc="193C7990">
      <w:start w:val="1"/>
      <w:numFmt w:val="lowerRoman"/>
      <w:lvlText w:val="%9."/>
      <w:lvlJc w:val="right"/>
      <w:pPr>
        <w:ind w:left="6660" w:firstLine="0"/>
      </w:pPr>
    </w:lvl>
  </w:abstractNum>
  <w:abstractNum w:abstractNumId="3" w15:restartNumberingAfterBreak="0">
    <w:nsid w:val="135436F0"/>
    <w:multiLevelType w:val="hybridMultilevel"/>
    <w:tmpl w:val="BCB2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34625A"/>
    <w:multiLevelType w:val="hybridMultilevel"/>
    <w:tmpl w:val="E9B8EC58"/>
    <w:name w:val="Nummerierungsliste 11"/>
    <w:lvl w:ilvl="0" w:tplc="AD9A7720">
      <w:numFmt w:val="bullet"/>
      <w:lvlText w:val=""/>
      <w:lvlJc w:val="left"/>
      <w:pPr>
        <w:ind w:left="360" w:firstLine="0"/>
      </w:pPr>
      <w:rPr>
        <w:rFonts w:ascii="Symbol" w:hAnsi="Symbol"/>
      </w:rPr>
    </w:lvl>
    <w:lvl w:ilvl="1" w:tplc="AB9AD8D2">
      <w:numFmt w:val="bullet"/>
      <w:lvlText w:val="o"/>
      <w:lvlJc w:val="left"/>
      <w:pPr>
        <w:ind w:left="1080" w:firstLine="0"/>
      </w:pPr>
      <w:rPr>
        <w:rFonts w:ascii="Courier New" w:hAnsi="Courier New" w:cs="Courier New"/>
      </w:rPr>
    </w:lvl>
    <w:lvl w:ilvl="2" w:tplc="6B46B8C0">
      <w:numFmt w:val="bullet"/>
      <w:lvlText w:val=""/>
      <w:lvlJc w:val="left"/>
      <w:pPr>
        <w:ind w:left="1800" w:firstLine="0"/>
      </w:pPr>
      <w:rPr>
        <w:rFonts w:ascii="Wingdings" w:eastAsia="Wingdings" w:hAnsi="Wingdings" w:cs="Wingdings"/>
      </w:rPr>
    </w:lvl>
    <w:lvl w:ilvl="3" w:tplc="4906C092">
      <w:numFmt w:val="bullet"/>
      <w:lvlText w:val=""/>
      <w:lvlJc w:val="left"/>
      <w:pPr>
        <w:ind w:left="2520" w:firstLine="0"/>
      </w:pPr>
      <w:rPr>
        <w:rFonts w:ascii="Symbol" w:hAnsi="Symbol"/>
      </w:rPr>
    </w:lvl>
    <w:lvl w:ilvl="4" w:tplc="282A509E">
      <w:numFmt w:val="bullet"/>
      <w:lvlText w:val="o"/>
      <w:lvlJc w:val="left"/>
      <w:pPr>
        <w:ind w:left="3240" w:firstLine="0"/>
      </w:pPr>
      <w:rPr>
        <w:rFonts w:ascii="Courier New" w:hAnsi="Courier New" w:cs="Courier New"/>
      </w:rPr>
    </w:lvl>
    <w:lvl w:ilvl="5" w:tplc="46EC230C">
      <w:numFmt w:val="bullet"/>
      <w:lvlText w:val=""/>
      <w:lvlJc w:val="left"/>
      <w:pPr>
        <w:ind w:left="3960" w:firstLine="0"/>
      </w:pPr>
      <w:rPr>
        <w:rFonts w:ascii="Wingdings" w:eastAsia="Wingdings" w:hAnsi="Wingdings" w:cs="Wingdings"/>
      </w:rPr>
    </w:lvl>
    <w:lvl w:ilvl="6" w:tplc="F7CE3028">
      <w:numFmt w:val="bullet"/>
      <w:lvlText w:val=""/>
      <w:lvlJc w:val="left"/>
      <w:pPr>
        <w:ind w:left="4680" w:firstLine="0"/>
      </w:pPr>
      <w:rPr>
        <w:rFonts w:ascii="Symbol" w:hAnsi="Symbol"/>
      </w:rPr>
    </w:lvl>
    <w:lvl w:ilvl="7" w:tplc="E83034A6">
      <w:numFmt w:val="bullet"/>
      <w:lvlText w:val="o"/>
      <w:lvlJc w:val="left"/>
      <w:pPr>
        <w:ind w:left="5400" w:firstLine="0"/>
      </w:pPr>
      <w:rPr>
        <w:rFonts w:ascii="Courier New" w:hAnsi="Courier New" w:cs="Courier New"/>
      </w:rPr>
    </w:lvl>
    <w:lvl w:ilvl="8" w:tplc="1BEED414">
      <w:numFmt w:val="bullet"/>
      <w:lvlText w:val=""/>
      <w:lvlJc w:val="left"/>
      <w:pPr>
        <w:ind w:left="6120" w:firstLine="0"/>
      </w:pPr>
      <w:rPr>
        <w:rFonts w:ascii="Wingdings" w:eastAsia="Wingdings" w:hAnsi="Wingdings" w:cs="Wingdings"/>
      </w:rPr>
    </w:lvl>
  </w:abstractNum>
  <w:abstractNum w:abstractNumId="5" w15:restartNumberingAfterBreak="0">
    <w:nsid w:val="1BC21144"/>
    <w:multiLevelType w:val="hybridMultilevel"/>
    <w:tmpl w:val="0E6A60BC"/>
    <w:name w:val="Nummerierungsliste 16"/>
    <w:lvl w:ilvl="0" w:tplc="898E7E3A">
      <w:start w:val="1"/>
      <w:numFmt w:val="decimal"/>
      <w:lvlText w:val="%1)"/>
      <w:lvlJc w:val="left"/>
      <w:pPr>
        <w:ind w:left="360" w:firstLine="0"/>
      </w:pPr>
    </w:lvl>
    <w:lvl w:ilvl="1" w:tplc="0F9C1088">
      <w:start w:val="1"/>
      <w:numFmt w:val="lowerLetter"/>
      <w:lvlText w:val="%2."/>
      <w:lvlJc w:val="left"/>
      <w:pPr>
        <w:ind w:left="1080" w:firstLine="0"/>
      </w:pPr>
    </w:lvl>
    <w:lvl w:ilvl="2" w:tplc="B7A83084">
      <w:start w:val="1"/>
      <w:numFmt w:val="lowerRoman"/>
      <w:lvlText w:val="%3."/>
      <w:lvlJc w:val="right"/>
      <w:pPr>
        <w:ind w:left="1980" w:firstLine="0"/>
      </w:pPr>
    </w:lvl>
    <w:lvl w:ilvl="3" w:tplc="9FD067A0">
      <w:start w:val="1"/>
      <w:numFmt w:val="decimal"/>
      <w:lvlText w:val="%4."/>
      <w:lvlJc w:val="left"/>
      <w:pPr>
        <w:ind w:left="2520" w:firstLine="0"/>
      </w:pPr>
    </w:lvl>
    <w:lvl w:ilvl="4" w:tplc="DDC2F9EE">
      <w:start w:val="1"/>
      <w:numFmt w:val="lowerLetter"/>
      <w:lvlText w:val="%5."/>
      <w:lvlJc w:val="left"/>
      <w:pPr>
        <w:ind w:left="3240" w:firstLine="0"/>
      </w:pPr>
    </w:lvl>
    <w:lvl w:ilvl="5" w:tplc="A73404C2">
      <w:start w:val="1"/>
      <w:numFmt w:val="lowerRoman"/>
      <w:lvlText w:val="%6."/>
      <w:lvlJc w:val="right"/>
      <w:pPr>
        <w:ind w:left="4140" w:firstLine="0"/>
      </w:pPr>
    </w:lvl>
    <w:lvl w:ilvl="6" w:tplc="06A09306">
      <w:start w:val="1"/>
      <w:numFmt w:val="decimal"/>
      <w:lvlText w:val="%7."/>
      <w:lvlJc w:val="left"/>
      <w:pPr>
        <w:ind w:left="4680" w:firstLine="0"/>
      </w:pPr>
    </w:lvl>
    <w:lvl w:ilvl="7" w:tplc="FB7211E2">
      <w:start w:val="1"/>
      <w:numFmt w:val="lowerLetter"/>
      <w:lvlText w:val="%8."/>
      <w:lvlJc w:val="left"/>
      <w:pPr>
        <w:ind w:left="5400" w:firstLine="0"/>
      </w:pPr>
    </w:lvl>
    <w:lvl w:ilvl="8" w:tplc="8D764D00">
      <w:start w:val="1"/>
      <w:numFmt w:val="lowerRoman"/>
      <w:lvlText w:val="%9."/>
      <w:lvlJc w:val="right"/>
      <w:pPr>
        <w:ind w:left="6300" w:firstLine="0"/>
      </w:pPr>
    </w:lvl>
  </w:abstractNum>
  <w:abstractNum w:abstractNumId="6" w15:restartNumberingAfterBreak="0">
    <w:nsid w:val="35007C4B"/>
    <w:multiLevelType w:val="hybridMultilevel"/>
    <w:tmpl w:val="5658EBB2"/>
    <w:lvl w:ilvl="0" w:tplc="B81E0204">
      <w:numFmt w:val="none"/>
      <w:lvlText w:val=""/>
      <w:lvlJc w:val="left"/>
      <w:pPr>
        <w:tabs>
          <w:tab w:val="num" w:pos="360"/>
        </w:tabs>
        <w:ind w:left="360" w:hanging="360"/>
      </w:pPr>
    </w:lvl>
    <w:lvl w:ilvl="1" w:tplc="D680697C">
      <w:numFmt w:val="none"/>
      <w:lvlText w:val=""/>
      <w:lvlJc w:val="left"/>
      <w:pPr>
        <w:tabs>
          <w:tab w:val="num" w:pos="360"/>
        </w:tabs>
        <w:ind w:left="360" w:hanging="360"/>
      </w:pPr>
    </w:lvl>
    <w:lvl w:ilvl="2" w:tplc="550E8AEC">
      <w:numFmt w:val="none"/>
      <w:lvlText w:val=""/>
      <w:lvlJc w:val="left"/>
      <w:pPr>
        <w:tabs>
          <w:tab w:val="num" w:pos="360"/>
        </w:tabs>
        <w:ind w:left="360" w:hanging="360"/>
      </w:pPr>
    </w:lvl>
    <w:lvl w:ilvl="3" w:tplc="E51ABCEC">
      <w:numFmt w:val="none"/>
      <w:lvlText w:val=""/>
      <w:lvlJc w:val="left"/>
      <w:pPr>
        <w:tabs>
          <w:tab w:val="num" w:pos="360"/>
        </w:tabs>
        <w:ind w:left="360" w:hanging="360"/>
      </w:pPr>
    </w:lvl>
    <w:lvl w:ilvl="4" w:tplc="57C20F94">
      <w:numFmt w:val="none"/>
      <w:lvlText w:val=""/>
      <w:lvlJc w:val="left"/>
      <w:pPr>
        <w:tabs>
          <w:tab w:val="num" w:pos="360"/>
        </w:tabs>
        <w:ind w:left="360" w:hanging="360"/>
      </w:pPr>
    </w:lvl>
    <w:lvl w:ilvl="5" w:tplc="DE24C8DA">
      <w:numFmt w:val="none"/>
      <w:lvlText w:val=""/>
      <w:lvlJc w:val="left"/>
      <w:pPr>
        <w:tabs>
          <w:tab w:val="num" w:pos="360"/>
        </w:tabs>
        <w:ind w:left="360" w:hanging="360"/>
      </w:pPr>
    </w:lvl>
    <w:lvl w:ilvl="6" w:tplc="CF0A4B42">
      <w:numFmt w:val="none"/>
      <w:lvlText w:val=""/>
      <w:lvlJc w:val="left"/>
      <w:pPr>
        <w:tabs>
          <w:tab w:val="num" w:pos="360"/>
        </w:tabs>
        <w:ind w:left="360" w:hanging="360"/>
      </w:pPr>
    </w:lvl>
    <w:lvl w:ilvl="7" w:tplc="7A8CCC72">
      <w:numFmt w:val="none"/>
      <w:lvlText w:val=""/>
      <w:lvlJc w:val="left"/>
      <w:pPr>
        <w:tabs>
          <w:tab w:val="num" w:pos="360"/>
        </w:tabs>
        <w:ind w:left="360" w:hanging="360"/>
      </w:pPr>
    </w:lvl>
    <w:lvl w:ilvl="8" w:tplc="DE18F034">
      <w:numFmt w:val="none"/>
      <w:lvlText w:val=""/>
      <w:lvlJc w:val="left"/>
      <w:pPr>
        <w:tabs>
          <w:tab w:val="num" w:pos="360"/>
        </w:tabs>
        <w:ind w:left="360" w:hanging="360"/>
      </w:pPr>
    </w:lvl>
  </w:abstractNum>
  <w:abstractNum w:abstractNumId="7" w15:restartNumberingAfterBreak="0">
    <w:nsid w:val="41DF42E5"/>
    <w:multiLevelType w:val="hybridMultilevel"/>
    <w:tmpl w:val="31FE5BC2"/>
    <w:name w:val="Nummerierungsliste 13"/>
    <w:lvl w:ilvl="0" w:tplc="7E1EBFFC">
      <w:numFmt w:val="bullet"/>
      <w:lvlText w:val=""/>
      <w:lvlJc w:val="left"/>
      <w:pPr>
        <w:ind w:left="360" w:firstLine="0"/>
      </w:pPr>
      <w:rPr>
        <w:rFonts w:ascii="Symbol" w:hAnsi="Symbol"/>
      </w:rPr>
    </w:lvl>
    <w:lvl w:ilvl="1" w:tplc="9DF077EA">
      <w:numFmt w:val="bullet"/>
      <w:lvlText w:val="o"/>
      <w:lvlJc w:val="left"/>
      <w:pPr>
        <w:ind w:left="1080" w:firstLine="0"/>
      </w:pPr>
      <w:rPr>
        <w:rFonts w:ascii="Courier New" w:hAnsi="Courier New" w:cs="Courier New"/>
      </w:rPr>
    </w:lvl>
    <w:lvl w:ilvl="2" w:tplc="C4BE699E">
      <w:numFmt w:val="bullet"/>
      <w:lvlText w:val=""/>
      <w:lvlJc w:val="left"/>
      <w:pPr>
        <w:ind w:left="1800" w:firstLine="0"/>
      </w:pPr>
      <w:rPr>
        <w:rFonts w:ascii="Wingdings" w:eastAsia="Wingdings" w:hAnsi="Wingdings" w:cs="Wingdings"/>
      </w:rPr>
    </w:lvl>
    <w:lvl w:ilvl="3" w:tplc="646C1BF6">
      <w:numFmt w:val="bullet"/>
      <w:lvlText w:val=""/>
      <w:lvlJc w:val="left"/>
      <w:pPr>
        <w:ind w:left="2520" w:firstLine="0"/>
      </w:pPr>
      <w:rPr>
        <w:rFonts w:ascii="Symbol" w:hAnsi="Symbol"/>
      </w:rPr>
    </w:lvl>
    <w:lvl w:ilvl="4" w:tplc="18CE13F2">
      <w:numFmt w:val="bullet"/>
      <w:lvlText w:val="o"/>
      <w:lvlJc w:val="left"/>
      <w:pPr>
        <w:ind w:left="3240" w:firstLine="0"/>
      </w:pPr>
      <w:rPr>
        <w:rFonts w:ascii="Courier New" w:hAnsi="Courier New" w:cs="Courier New"/>
      </w:rPr>
    </w:lvl>
    <w:lvl w:ilvl="5" w:tplc="A1B05336">
      <w:numFmt w:val="bullet"/>
      <w:lvlText w:val=""/>
      <w:lvlJc w:val="left"/>
      <w:pPr>
        <w:ind w:left="3960" w:firstLine="0"/>
      </w:pPr>
      <w:rPr>
        <w:rFonts w:ascii="Wingdings" w:eastAsia="Wingdings" w:hAnsi="Wingdings" w:cs="Wingdings"/>
      </w:rPr>
    </w:lvl>
    <w:lvl w:ilvl="6" w:tplc="D4FEA06A">
      <w:numFmt w:val="bullet"/>
      <w:lvlText w:val=""/>
      <w:lvlJc w:val="left"/>
      <w:pPr>
        <w:ind w:left="4680" w:firstLine="0"/>
      </w:pPr>
      <w:rPr>
        <w:rFonts w:ascii="Symbol" w:hAnsi="Symbol"/>
      </w:rPr>
    </w:lvl>
    <w:lvl w:ilvl="7" w:tplc="7ABE269E">
      <w:numFmt w:val="bullet"/>
      <w:lvlText w:val="o"/>
      <w:lvlJc w:val="left"/>
      <w:pPr>
        <w:ind w:left="5400" w:firstLine="0"/>
      </w:pPr>
      <w:rPr>
        <w:rFonts w:ascii="Courier New" w:hAnsi="Courier New" w:cs="Courier New"/>
      </w:rPr>
    </w:lvl>
    <w:lvl w:ilvl="8" w:tplc="DF123B20">
      <w:numFmt w:val="bullet"/>
      <w:lvlText w:val=""/>
      <w:lvlJc w:val="left"/>
      <w:pPr>
        <w:ind w:left="6120" w:firstLine="0"/>
      </w:pPr>
      <w:rPr>
        <w:rFonts w:ascii="Wingdings" w:eastAsia="Wingdings" w:hAnsi="Wingdings" w:cs="Wingdings"/>
      </w:rPr>
    </w:lvl>
  </w:abstractNum>
  <w:abstractNum w:abstractNumId="8" w15:restartNumberingAfterBreak="0">
    <w:nsid w:val="45C55A2D"/>
    <w:multiLevelType w:val="hybridMultilevel"/>
    <w:tmpl w:val="8A1031CA"/>
    <w:name w:val="Nummerierungsliste 1"/>
    <w:lvl w:ilvl="0" w:tplc="85929080">
      <w:numFmt w:val="bullet"/>
      <w:lvlText w:val=""/>
      <w:lvlJc w:val="left"/>
      <w:pPr>
        <w:ind w:left="360" w:firstLine="0"/>
      </w:pPr>
      <w:rPr>
        <w:rFonts w:ascii="Symbol" w:hAnsi="Symbol"/>
      </w:rPr>
    </w:lvl>
    <w:lvl w:ilvl="1" w:tplc="030C34CC">
      <w:numFmt w:val="bullet"/>
      <w:lvlText w:val="o"/>
      <w:lvlJc w:val="left"/>
      <w:pPr>
        <w:ind w:left="1080" w:firstLine="0"/>
      </w:pPr>
      <w:rPr>
        <w:rFonts w:ascii="Courier New" w:hAnsi="Courier New" w:cs="Courier New"/>
      </w:rPr>
    </w:lvl>
    <w:lvl w:ilvl="2" w:tplc="F18C3484">
      <w:numFmt w:val="bullet"/>
      <w:lvlText w:val=""/>
      <w:lvlJc w:val="left"/>
      <w:pPr>
        <w:ind w:left="1800" w:firstLine="0"/>
      </w:pPr>
      <w:rPr>
        <w:rFonts w:ascii="Wingdings" w:eastAsia="Wingdings" w:hAnsi="Wingdings" w:cs="Wingdings"/>
      </w:rPr>
    </w:lvl>
    <w:lvl w:ilvl="3" w:tplc="3AD8C90C">
      <w:numFmt w:val="bullet"/>
      <w:lvlText w:val=""/>
      <w:lvlJc w:val="left"/>
      <w:pPr>
        <w:ind w:left="2520" w:firstLine="0"/>
      </w:pPr>
      <w:rPr>
        <w:rFonts w:ascii="Symbol" w:hAnsi="Symbol"/>
      </w:rPr>
    </w:lvl>
    <w:lvl w:ilvl="4" w:tplc="72E63E4A">
      <w:numFmt w:val="bullet"/>
      <w:lvlText w:val="o"/>
      <w:lvlJc w:val="left"/>
      <w:pPr>
        <w:ind w:left="3240" w:firstLine="0"/>
      </w:pPr>
      <w:rPr>
        <w:rFonts w:ascii="Courier New" w:hAnsi="Courier New" w:cs="Courier New"/>
      </w:rPr>
    </w:lvl>
    <w:lvl w:ilvl="5" w:tplc="27D8E862">
      <w:numFmt w:val="bullet"/>
      <w:lvlText w:val=""/>
      <w:lvlJc w:val="left"/>
      <w:pPr>
        <w:ind w:left="3960" w:firstLine="0"/>
      </w:pPr>
      <w:rPr>
        <w:rFonts w:ascii="Wingdings" w:eastAsia="Wingdings" w:hAnsi="Wingdings" w:cs="Wingdings"/>
      </w:rPr>
    </w:lvl>
    <w:lvl w:ilvl="6" w:tplc="75524FB2">
      <w:numFmt w:val="bullet"/>
      <w:lvlText w:val=""/>
      <w:lvlJc w:val="left"/>
      <w:pPr>
        <w:ind w:left="4680" w:firstLine="0"/>
      </w:pPr>
      <w:rPr>
        <w:rFonts w:ascii="Symbol" w:hAnsi="Symbol"/>
      </w:rPr>
    </w:lvl>
    <w:lvl w:ilvl="7" w:tplc="B3C8880E">
      <w:numFmt w:val="bullet"/>
      <w:lvlText w:val="o"/>
      <w:lvlJc w:val="left"/>
      <w:pPr>
        <w:ind w:left="5400" w:firstLine="0"/>
      </w:pPr>
      <w:rPr>
        <w:rFonts w:ascii="Courier New" w:hAnsi="Courier New" w:cs="Courier New"/>
      </w:rPr>
    </w:lvl>
    <w:lvl w:ilvl="8" w:tplc="1FB6EF4E">
      <w:numFmt w:val="bullet"/>
      <w:lvlText w:val=""/>
      <w:lvlJc w:val="left"/>
      <w:pPr>
        <w:ind w:left="6120" w:firstLine="0"/>
      </w:pPr>
      <w:rPr>
        <w:rFonts w:ascii="Wingdings" w:eastAsia="Wingdings" w:hAnsi="Wingdings" w:cs="Wingdings"/>
      </w:rPr>
    </w:lvl>
  </w:abstractNum>
  <w:abstractNum w:abstractNumId="9" w15:restartNumberingAfterBreak="0">
    <w:nsid w:val="4A7B1D28"/>
    <w:multiLevelType w:val="hybridMultilevel"/>
    <w:tmpl w:val="6112811A"/>
    <w:name w:val="Nummerierungsliste 5"/>
    <w:lvl w:ilvl="0" w:tplc="65DE8600">
      <w:start w:val="1"/>
      <w:numFmt w:val="upperLetter"/>
      <w:lvlText w:val="%1)"/>
      <w:lvlJc w:val="left"/>
      <w:pPr>
        <w:ind w:left="360" w:firstLine="0"/>
      </w:pPr>
    </w:lvl>
    <w:lvl w:ilvl="1" w:tplc="12861792">
      <w:start w:val="1"/>
      <w:numFmt w:val="lowerLetter"/>
      <w:lvlText w:val="%2."/>
      <w:lvlJc w:val="left"/>
      <w:pPr>
        <w:ind w:left="1080" w:firstLine="0"/>
      </w:pPr>
    </w:lvl>
    <w:lvl w:ilvl="2" w:tplc="B4F829E2">
      <w:start w:val="1"/>
      <w:numFmt w:val="lowerRoman"/>
      <w:lvlText w:val="%3."/>
      <w:lvlJc w:val="right"/>
      <w:pPr>
        <w:ind w:left="1980" w:firstLine="0"/>
      </w:pPr>
    </w:lvl>
    <w:lvl w:ilvl="3" w:tplc="225A3D4A">
      <w:start w:val="1"/>
      <w:numFmt w:val="decimal"/>
      <w:lvlText w:val="%4."/>
      <w:lvlJc w:val="left"/>
      <w:pPr>
        <w:ind w:left="2520" w:firstLine="0"/>
      </w:pPr>
    </w:lvl>
    <w:lvl w:ilvl="4" w:tplc="B5A04B9E">
      <w:start w:val="1"/>
      <w:numFmt w:val="lowerLetter"/>
      <w:lvlText w:val="%5."/>
      <w:lvlJc w:val="left"/>
      <w:pPr>
        <w:ind w:left="3240" w:firstLine="0"/>
      </w:pPr>
    </w:lvl>
    <w:lvl w:ilvl="5" w:tplc="48987146">
      <w:start w:val="1"/>
      <w:numFmt w:val="lowerRoman"/>
      <w:lvlText w:val="%6."/>
      <w:lvlJc w:val="right"/>
      <w:pPr>
        <w:ind w:left="4140" w:firstLine="0"/>
      </w:pPr>
    </w:lvl>
    <w:lvl w:ilvl="6" w:tplc="ECB8E43E">
      <w:start w:val="1"/>
      <w:numFmt w:val="decimal"/>
      <w:lvlText w:val="%7."/>
      <w:lvlJc w:val="left"/>
      <w:pPr>
        <w:ind w:left="4680" w:firstLine="0"/>
      </w:pPr>
    </w:lvl>
    <w:lvl w:ilvl="7" w:tplc="D07A8BF0">
      <w:start w:val="1"/>
      <w:numFmt w:val="lowerLetter"/>
      <w:lvlText w:val="%8."/>
      <w:lvlJc w:val="left"/>
      <w:pPr>
        <w:ind w:left="5400" w:firstLine="0"/>
      </w:pPr>
    </w:lvl>
    <w:lvl w:ilvl="8" w:tplc="D93A1CEC">
      <w:start w:val="1"/>
      <w:numFmt w:val="lowerRoman"/>
      <w:lvlText w:val="%9."/>
      <w:lvlJc w:val="right"/>
      <w:pPr>
        <w:ind w:left="6300" w:firstLine="0"/>
      </w:pPr>
    </w:lvl>
  </w:abstractNum>
  <w:abstractNum w:abstractNumId="10" w15:restartNumberingAfterBreak="0">
    <w:nsid w:val="51FC6CBE"/>
    <w:multiLevelType w:val="hybridMultilevel"/>
    <w:tmpl w:val="2D52EB12"/>
    <w:name w:val="Nummerierungsliste 9"/>
    <w:lvl w:ilvl="0" w:tplc="19AE6B62">
      <w:numFmt w:val="bullet"/>
      <w:lvlText w:val=""/>
      <w:lvlJc w:val="left"/>
      <w:pPr>
        <w:ind w:left="360" w:firstLine="0"/>
      </w:pPr>
      <w:rPr>
        <w:rFonts w:ascii="Symbol" w:hAnsi="Symbol"/>
      </w:rPr>
    </w:lvl>
    <w:lvl w:ilvl="1" w:tplc="8E62EF2E">
      <w:start w:val="1"/>
      <w:numFmt w:val="decimal"/>
      <w:lvlText w:val="(%2)"/>
      <w:lvlJc w:val="left"/>
      <w:pPr>
        <w:ind w:left="1080" w:firstLine="0"/>
      </w:pPr>
      <w:rPr>
        <w:rFonts w:ascii="Times New Roman" w:eastAsia="Calibri" w:hAnsi="Times New Roman" w:cs="Times New Roman"/>
      </w:rPr>
    </w:lvl>
    <w:lvl w:ilvl="2" w:tplc="990E2EBA">
      <w:numFmt w:val="bullet"/>
      <w:lvlText w:val=""/>
      <w:lvlJc w:val="left"/>
      <w:pPr>
        <w:ind w:left="1800" w:firstLine="0"/>
      </w:pPr>
      <w:rPr>
        <w:rFonts w:ascii="Wingdings" w:eastAsia="Wingdings" w:hAnsi="Wingdings" w:cs="Wingdings"/>
      </w:rPr>
    </w:lvl>
    <w:lvl w:ilvl="3" w:tplc="E50808F0">
      <w:numFmt w:val="bullet"/>
      <w:lvlText w:val=""/>
      <w:lvlJc w:val="left"/>
      <w:pPr>
        <w:ind w:left="2520" w:firstLine="0"/>
      </w:pPr>
      <w:rPr>
        <w:rFonts w:ascii="Symbol" w:hAnsi="Symbol"/>
      </w:rPr>
    </w:lvl>
    <w:lvl w:ilvl="4" w:tplc="51A22168">
      <w:numFmt w:val="bullet"/>
      <w:lvlText w:val="o"/>
      <w:lvlJc w:val="left"/>
      <w:pPr>
        <w:ind w:left="3240" w:firstLine="0"/>
      </w:pPr>
      <w:rPr>
        <w:rFonts w:ascii="Courier New" w:hAnsi="Courier New" w:cs="Courier New"/>
      </w:rPr>
    </w:lvl>
    <w:lvl w:ilvl="5" w:tplc="04884770">
      <w:numFmt w:val="bullet"/>
      <w:lvlText w:val=""/>
      <w:lvlJc w:val="left"/>
      <w:pPr>
        <w:ind w:left="3960" w:firstLine="0"/>
      </w:pPr>
      <w:rPr>
        <w:rFonts w:ascii="Wingdings" w:eastAsia="Wingdings" w:hAnsi="Wingdings" w:cs="Wingdings"/>
      </w:rPr>
    </w:lvl>
    <w:lvl w:ilvl="6" w:tplc="199AB212">
      <w:numFmt w:val="bullet"/>
      <w:lvlText w:val=""/>
      <w:lvlJc w:val="left"/>
      <w:pPr>
        <w:ind w:left="4680" w:firstLine="0"/>
      </w:pPr>
      <w:rPr>
        <w:rFonts w:ascii="Symbol" w:hAnsi="Symbol"/>
      </w:rPr>
    </w:lvl>
    <w:lvl w:ilvl="7" w:tplc="0AD85D6E">
      <w:numFmt w:val="bullet"/>
      <w:lvlText w:val="o"/>
      <w:lvlJc w:val="left"/>
      <w:pPr>
        <w:ind w:left="5400" w:firstLine="0"/>
      </w:pPr>
      <w:rPr>
        <w:rFonts w:ascii="Courier New" w:hAnsi="Courier New" w:cs="Courier New"/>
      </w:rPr>
    </w:lvl>
    <w:lvl w:ilvl="8" w:tplc="C3EA8774">
      <w:numFmt w:val="bullet"/>
      <w:lvlText w:val=""/>
      <w:lvlJc w:val="left"/>
      <w:pPr>
        <w:ind w:left="6120" w:firstLine="0"/>
      </w:pPr>
      <w:rPr>
        <w:rFonts w:ascii="Wingdings" w:eastAsia="Wingdings" w:hAnsi="Wingdings" w:cs="Wingdings"/>
      </w:rPr>
    </w:lvl>
  </w:abstractNum>
  <w:abstractNum w:abstractNumId="11" w15:restartNumberingAfterBreak="0">
    <w:nsid w:val="52AA7F20"/>
    <w:multiLevelType w:val="hybridMultilevel"/>
    <w:tmpl w:val="6248D7DA"/>
    <w:name w:val="Nummerierungsliste 7"/>
    <w:lvl w:ilvl="0" w:tplc="824E4E8E">
      <w:start w:val="1"/>
      <w:numFmt w:val="decimal"/>
      <w:lvlText w:val="%1."/>
      <w:lvlJc w:val="left"/>
      <w:pPr>
        <w:ind w:left="360" w:firstLine="0"/>
      </w:pPr>
      <w:rPr>
        <w:sz w:val="24"/>
      </w:rPr>
    </w:lvl>
    <w:lvl w:ilvl="1" w:tplc="1CC6547C">
      <w:start w:val="1"/>
      <w:numFmt w:val="lowerLetter"/>
      <w:lvlText w:val="%2."/>
      <w:lvlJc w:val="left"/>
      <w:pPr>
        <w:ind w:left="1080" w:firstLine="0"/>
      </w:pPr>
    </w:lvl>
    <w:lvl w:ilvl="2" w:tplc="72F47FE0">
      <w:start w:val="1"/>
      <w:numFmt w:val="lowerRoman"/>
      <w:lvlText w:val="%3."/>
      <w:lvlJc w:val="right"/>
      <w:pPr>
        <w:ind w:left="1980" w:firstLine="0"/>
      </w:pPr>
    </w:lvl>
    <w:lvl w:ilvl="3" w:tplc="5B564C34">
      <w:start w:val="1"/>
      <w:numFmt w:val="decimal"/>
      <w:lvlText w:val="%4."/>
      <w:lvlJc w:val="left"/>
      <w:pPr>
        <w:ind w:left="2520" w:firstLine="0"/>
      </w:pPr>
    </w:lvl>
    <w:lvl w:ilvl="4" w:tplc="D2E8842A">
      <w:start w:val="1"/>
      <w:numFmt w:val="lowerLetter"/>
      <w:lvlText w:val="%5."/>
      <w:lvlJc w:val="left"/>
      <w:pPr>
        <w:ind w:left="3240" w:firstLine="0"/>
      </w:pPr>
    </w:lvl>
    <w:lvl w:ilvl="5" w:tplc="E54E8FC8">
      <w:start w:val="1"/>
      <w:numFmt w:val="lowerRoman"/>
      <w:lvlText w:val="%6."/>
      <w:lvlJc w:val="right"/>
      <w:pPr>
        <w:ind w:left="4140" w:firstLine="0"/>
      </w:pPr>
    </w:lvl>
    <w:lvl w:ilvl="6" w:tplc="812AD048">
      <w:start w:val="1"/>
      <w:numFmt w:val="decimal"/>
      <w:lvlText w:val="%7."/>
      <w:lvlJc w:val="left"/>
      <w:pPr>
        <w:ind w:left="4680" w:firstLine="0"/>
      </w:pPr>
    </w:lvl>
    <w:lvl w:ilvl="7" w:tplc="D8C69E86">
      <w:start w:val="1"/>
      <w:numFmt w:val="lowerLetter"/>
      <w:lvlText w:val="%8."/>
      <w:lvlJc w:val="left"/>
      <w:pPr>
        <w:ind w:left="5400" w:firstLine="0"/>
      </w:pPr>
    </w:lvl>
    <w:lvl w:ilvl="8" w:tplc="F48E8E12">
      <w:start w:val="1"/>
      <w:numFmt w:val="lowerRoman"/>
      <w:lvlText w:val="%9."/>
      <w:lvlJc w:val="right"/>
      <w:pPr>
        <w:ind w:left="6300" w:firstLine="0"/>
      </w:pPr>
    </w:lvl>
  </w:abstractNum>
  <w:abstractNum w:abstractNumId="12" w15:restartNumberingAfterBreak="0">
    <w:nsid w:val="57F64415"/>
    <w:multiLevelType w:val="hybridMultilevel"/>
    <w:tmpl w:val="44FE1EF4"/>
    <w:name w:val="Nummerierungsliste 12"/>
    <w:lvl w:ilvl="0" w:tplc="006EEB38">
      <w:start w:val="1"/>
      <w:numFmt w:val="decimal"/>
      <w:lvlText w:val="%1)"/>
      <w:lvlJc w:val="left"/>
      <w:pPr>
        <w:ind w:left="360" w:firstLine="0"/>
      </w:pPr>
      <w:rPr>
        <w:b/>
        <w:color w:val="000000"/>
      </w:rPr>
    </w:lvl>
    <w:lvl w:ilvl="1" w:tplc="7D06DD34">
      <w:start w:val="1"/>
      <w:numFmt w:val="lowerLetter"/>
      <w:lvlText w:val="%2."/>
      <w:lvlJc w:val="left"/>
      <w:pPr>
        <w:ind w:left="1080" w:firstLine="0"/>
      </w:pPr>
    </w:lvl>
    <w:lvl w:ilvl="2" w:tplc="BB66CB02">
      <w:start w:val="1"/>
      <w:numFmt w:val="lowerRoman"/>
      <w:lvlText w:val="%3."/>
      <w:lvlJc w:val="right"/>
      <w:pPr>
        <w:ind w:left="1980" w:firstLine="0"/>
      </w:pPr>
    </w:lvl>
    <w:lvl w:ilvl="3" w:tplc="9656F7CE">
      <w:start w:val="1"/>
      <w:numFmt w:val="decimal"/>
      <w:lvlText w:val="%4."/>
      <w:lvlJc w:val="left"/>
      <w:pPr>
        <w:ind w:left="2520" w:firstLine="0"/>
      </w:pPr>
    </w:lvl>
    <w:lvl w:ilvl="4" w:tplc="1ADA91B2">
      <w:start w:val="1"/>
      <w:numFmt w:val="lowerLetter"/>
      <w:lvlText w:val="%5."/>
      <w:lvlJc w:val="left"/>
      <w:pPr>
        <w:ind w:left="3240" w:firstLine="0"/>
      </w:pPr>
    </w:lvl>
    <w:lvl w:ilvl="5" w:tplc="DDA00622">
      <w:start w:val="1"/>
      <w:numFmt w:val="lowerRoman"/>
      <w:lvlText w:val="%6."/>
      <w:lvlJc w:val="right"/>
      <w:pPr>
        <w:ind w:left="4140" w:firstLine="0"/>
      </w:pPr>
    </w:lvl>
    <w:lvl w:ilvl="6" w:tplc="935E16AE">
      <w:start w:val="1"/>
      <w:numFmt w:val="decimal"/>
      <w:lvlText w:val="%7."/>
      <w:lvlJc w:val="left"/>
      <w:pPr>
        <w:ind w:left="4680" w:firstLine="0"/>
      </w:pPr>
    </w:lvl>
    <w:lvl w:ilvl="7" w:tplc="834A2FA2">
      <w:start w:val="1"/>
      <w:numFmt w:val="lowerLetter"/>
      <w:lvlText w:val="%8."/>
      <w:lvlJc w:val="left"/>
      <w:pPr>
        <w:ind w:left="5400" w:firstLine="0"/>
      </w:pPr>
    </w:lvl>
    <w:lvl w:ilvl="8" w:tplc="BBAE8A20">
      <w:start w:val="1"/>
      <w:numFmt w:val="lowerRoman"/>
      <w:lvlText w:val="%9."/>
      <w:lvlJc w:val="right"/>
      <w:pPr>
        <w:ind w:left="6300" w:firstLine="0"/>
      </w:pPr>
    </w:lvl>
  </w:abstractNum>
  <w:abstractNum w:abstractNumId="13" w15:restartNumberingAfterBreak="0">
    <w:nsid w:val="5DD17591"/>
    <w:multiLevelType w:val="hybridMultilevel"/>
    <w:tmpl w:val="A69AF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F04081"/>
    <w:multiLevelType w:val="hybridMultilevel"/>
    <w:tmpl w:val="AE3CC068"/>
    <w:name w:val="Nummerierungsliste 15"/>
    <w:lvl w:ilvl="0" w:tplc="E82696CA">
      <w:numFmt w:val="decimal"/>
      <w:lvlText w:val="%1)"/>
      <w:lvlJc w:val="left"/>
      <w:pPr>
        <w:ind w:left="360" w:firstLine="0"/>
      </w:pPr>
    </w:lvl>
    <w:lvl w:ilvl="1" w:tplc="2CCA908A">
      <w:start w:val="1"/>
      <w:numFmt w:val="lowerLetter"/>
      <w:lvlText w:val="%2."/>
      <w:lvlJc w:val="left"/>
      <w:pPr>
        <w:ind w:left="1080" w:firstLine="0"/>
      </w:pPr>
    </w:lvl>
    <w:lvl w:ilvl="2" w:tplc="A28A3080">
      <w:start w:val="1"/>
      <w:numFmt w:val="lowerRoman"/>
      <w:lvlText w:val="%3."/>
      <w:lvlJc w:val="right"/>
      <w:pPr>
        <w:ind w:left="1980" w:firstLine="0"/>
      </w:pPr>
    </w:lvl>
    <w:lvl w:ilvl="3" w:tplc="F83A87A2">
      <w:start w:val="1"/>
      <w:numFmt w:val="decimal"/>
      <w:lvlText w:val="%4."/>
      <w:lvlJc w:val="left"/>
      <w:pPr>
        <w:ind w:left="2520" w:firstLine="0"/>
      </w:pPr>
    </w:lvl>
    <w:lvl w:ilvl="4" w:tplc="FB5C8934">
      <w:start w:val="1"/>
      <w:numFmt w:val="lowerLetter"/>
      <w:lvlText w:val="%5."/>
      <w:lvlJc w:val="left"/>
      <w:pPr>
        <w:ind w:left="3240" w:firstLine="0"/>
      </w:pPr>
    </w:lvl>
    <w:lvl w:ilvl="5" w:tplc="1FC2B8F2">
      <w:start w:val="1"/>
      <w:numFmt w:val="lowerRoman"/>
      <w:lvlText w:val="%6."/>
      <w:lvlJc w:val="right"/>
      <w:pPr>
        <w:ind w:left="4140" w:firstLine="0"/>
      </w:pPr>
    </w:lvl>
    <w:lvl w:ilvl="6" w:tplc="BDE0E038">
      <w:start w:val="1"/>
      <w:numFmt w:val="decimal"/>
      <w:lvlText w:val="%7."/>
      <w:lvlJc w:val="left"/>
      <w:pPr>
        <w:ind w:left="4680" w:firstLine="0"/>
      </w:pPr>
    </w:lvl>
    <w:lvl w:ilvl="7" w:tplc="5AF0FE72">
      <w:start w:val="1"/>
      <w:numFmt w:val="lowerLetter"/>
      <w:lvlText w:val="%8."/>
      <w:lvlJc w:val="left"/>
      <w:pPr>
        <w:ind w:left="5400" w:firstLine="0"/>
      </w:pPr>
    </w:lvl>
    <w:lvl w:ilvl="8" w:tplc="E946E7EE">
      <w:start w:val="1"/>
      <w:numFmt w:val="lowerRoman"/>
      <w:lvlText w:val="%9."/>
      <w:lvlJc w:val="right"/>
      <w:pPr>
        <w:ind w:left="6300" w:firstLine="0"/>
      </w:pPr>
    </w:lvl>
  </w:abstractNum>
  <w:abstractNum w:abstractNumId="15" w15:restartNumberingAfterBreak="0">
    <w:nsid w:val="671F6432"/>
    <w:multiLevelType w:val="hybridMultilevel"/>
    <w:tmpl w:val="5836A2E2"/>
    <w:name w:val="Nummerierungsliste 14"/>
    <w:lvl w:ilvl="0" w:tplc="60B2F604">
      <w:numFmt w:val="bullet"/>
      <w:lvlText w:val=""/>
      <w:lvlJc w:val="left"/>
      <w:pPr>
        <w:ind w:left="360" w:firstLine="0"/>
      </w:pPr>
      <w:rPr>
        <w:rFonts w:ascii="Symbol" w:hAnsi="Symbol"/>
      </w:rPr>
    </w:lvl>
    <w:lvl w:ilvl="1" w:tplc="8D569002">
      <w:numFmt w:val="bullet"/>
      <w:lvlText w:val="o"/>
      <w:lvlJc w:val="left"/>
      <w:pPr>
        <w:ind w:left="1080" w:firstLine="0"/>
      </w:pPr>
      <w:rPr>
        <w:rFonts w:ascii="Courier New" w:hAnsi="Courier New" w:cs="Courier New"/>
      </w:rPr>
    </w:lvl>
    <w:lvl w:ilvl="2" w:tplc="47B0BD52">
      <w:numFmt w:val="bullet"/>
      <w:lvlText w:val=""/>
      <w:lvlJc w:val="left"/>
      <w:pPr>
        <w:ind w:left="1800" w:firstLine="0"/>
      </w:pPr>
      <w:rPr>
        <w:rFonts w:ascii="Wingdings" w:eastAsia="Wingdings" w:hAnsi="Wingdings" w:cs="Wingdings"/>
      </w:rPr>
    </w:lvl>
    <w:lvl w:ilvl="3" w:tplc="86C84006">
      <w:numFmt w:val="bullet"/>
      <w:lvlText w:val=""/>
      <w:lvlJc w:val="left"/>
      <w:pPr>
        <w:ind w:left="2520" w:firstLine="0"/>
      </w:pPr>
      <w:rPr>
        <w:rFonts w:ascii="Symbol" w:hAnsi="Symbol"/>
      </w:rPr>
    </w:lvl>
    <w:lvl w:ilvl="4" w:tplc="BBA40330">
      <w:numFmt w:val="bullet"/>
      <w:lvlText w:val="o"/>
      <w:lvlJc w:val="left"/>
      <w:pPr>
        <w:ind w:left="3240" w:firstLine="0"/>
      </w:pPr>
      <w:rPr>
        <w:rFonts w:ascii="Courier New" w:hAnsi="Courier New" w:cs="Courier New"/>
      </w:rPr>
    </w:lvl>
    <w:lvl w:ilvl="5" w:tplc="835C04C4">
      <w:numFmt w:val="bullet"/>
      <w:lvlText w:val=""/>
      <w:lvlJc w:val="left"/>
      <w:pPr>
        <w:ind w:left="3960" w:firstLine="0"/>
      </w:pPr>
      <w:rPr>
        <w:rFonts w:ascii="Wingdings" w:eastAsia="Wingdings" w:hAnsi="Wingdings" w:cs="Wingdings"/>
      </w:rPr>
    </w:lvl>
    <w:lvl w:ilvl="6" w:tplc="34F043A0">
      <w:numFmt w:val="bullet"/>
      <w:lvlText w:val=""/>
      <w:lvlJc w:val="left"/>
      <w:pPr>
        <w:ind w:left="4680" w:firstLine="0"/>
      </w:pPr>
      <w:rPr>
        <w:rFonts w:ascii="Symbol" w:hAnsi="Symbol"/>
      </w:rPr>
    </w:lvl>
    <w:lvl w:ilvl="7" w:tplc="C456B612">
      <w:numFmt w:val="bullet"/>
      <w:lvlText w:val="o"/>
      <w:lvlJc w:val="left"/>
      <w:pPr>
        <w:ind w:left="5400" w:firstLine="0"/>
      </w:pPr>
      <w:rPr>
        <w:rFonts w:ascii="Courier New" w:hAnsi="Courier New" w:cs="Courier New"/>
      </w:rPr>
    </w:lvl>
    <w:lvl w:ilvl="8" w:tplc="4B6CD23C">
      <w:numFmt w:val="bullet"/>
      <w:lvlText w:val=""/>
      <w:lvlJc w:val="left"/>
      <w:pPr>
        <w:ind w:left="6120" w:firstLine="0"/>
      </w:pPr>
      <w:rPr>
        <w:rFonts w:ascii="Wingdings" w:eastAsia="Wingdings" w:hAnsi="Wingdings" w:cs="Wingdings"/>
      </w:rPr>
    </w:lvl>
  </w:abstractNum>
  <w:abstractNum w:abstractNumId="16" w15:restartNumberingAfterBreak="0">
    <w:nsid w:val="6C0429D4"/>
    <w:multiLevelType w:val="hybridMultilevel"/>
    <w:tmpl w:val="BF780C2A"/>
    <w:name w:val="Nummerierungsliste 8"/>
    <w:lvl w:ilvl="0" w:tplc="07F6BA04">
      <w:start w:val="1"/>
      <w:numFmt w:val="decimal"/>
      <w:lvlText w:val="%1)"/>
      <w:lvlJc w:val="left"/>
      <w:pPr>
        <w:ind w:left="360" w:firstLine="0"/>
      </w:pPr>
    </w:lvl>
    <w:lvl w:ilvl="1" w:tplc="A5E03290">
      <w:start w:val="1"/>
      <w:numFmt w:val="lowerLetter"/>
      <w:lvlText w:val="%2."/>
      <w:lvlJc w:val="left"/>
      <w:pPr>
        <w:ind w:left="1080" w:firstLine="0"/>
      </w:pPr>
    </w:lvl>
    <w:lvl w:ilvl="2" w:tplc="1DA486F8">
      <w:start w:val="1"/>
      <w:numFmt w:val="lowerRoman"/>
      <w:lvlText w:val="%3."/>
      <w:lvlJc w:val="right"/>
      <w:pPr>
        <w:ind w:left="1980" w:firstLine="0"/>
      </w:pPr>
    </w:lvl>
    <w:lvl w:ilvl="3" w:tplc="3CF0141E">
      <w:start w:val="1"/>
      <w:numFmt w:val="decimal"/>
      <w:lvlText w:val="%4."/>
      <w:lvlJc w:val="left"/>
      <w:pPr>
        <w:ind w:left="2520" w:firstLine="0"/>
      </w:pPr>
    </w:lvl>
    <w:lvl w:ilvl="4" w:tplc="161A4112">
      <w:start w:val="1"/>
      <w:numFmt w:val="lowerLetter"/>
      <w:lvlText w:val="%5."/>
      <w:lvlJc w:val="left"/>
      <w:pPr>
        <w:ind w:left="3240" w:firstLine="0"/>
      </w:pPr>
    </w:lvl>
    <w:lvl w:ilvl="5" w:tplc="DD2EC080">
      <w:start w:val="1"/>
      <w:numFmt w:val="lowerRoman"/>
      <w:lvlText w:val="%6."/>
      <w:lvlJc w:val="right"/>
      <w:pPr>
        <w:ind w:left="4140" w:firstLine="0"/>
      </w:pPr>
    </w:lvl>
    <w:lvl w:ilvl="6" w:tplc="84820E9E">
      <w:start w:val="1"/>
      <w:numFmt w:val="decimal"/>
      <w:lvlText w:val="%7."/>
      <w:lvlJc w:val="left"/>
      <w:pPr>
        <w:ind w:left="4680" w:firstLine="0"/>
      </w:pPr>
    </w:lvl>
    <w:lvl w:ilvl="7" w:tplc="4086A98E">
      <w:start w:val="1"/>
      <w:numFmt w:val="lowerLetter"/>
      <w:lvlText w:val="%8."/>
      <w:lvlJc w:val="left"/>
      <w:pPr>
        <w:ind w:left="5400" w:firstLine="0"/>
      </w:pPr>
    </w:lvl>
    <w:lvl w:ilvl="8" w:tplc="610C61F6">
      <w:start w:val="1"/>
      <w:numFmt w:val="lowerRoman"/>
      <w:lvlText w:val="%9."/>
      <w:lvlJc w:val="right"/>
      <w:pPr>
        <w:ind w:left="6300" w:firstLine="0"/>
      </w:pPr>
    </w:lvl>
  </w:abstractNum>
  <w:abstractNum w:abstractNumId="17" w15:restartNumberingAfterBreak="0">
    <w:nsid w:val="73D62310"/>
    <w:multiLevelType w:val="hybridMultilevel"/>
    <w:tmpl w:val="ADA65EB4"/>
    <w:name w:val="Nummerierungsliste 4"/>
    <w:lvl w:ilvl="0" w:tplc="984061EE">
      <w:start w:val="1"/>
      <w:numFmt w:val="decimal"/>
      <w:lvlText w:val="%1)"/>
      <w:lvlJc w:val="left"/>
      <w:pPr>
        <w:ind w:left="360" w:firstLine="0"/>
      </w:pPr>
    </w:lvl>
    <w:lvl w:ilvl="1" w:tplc="4F723D82">
      <w:start w:val="1"/>
      <w:numFmt w:val="lowerLetter"/>
      <w:lvlText w:val="%2."/>
      <w:lvlJc w:val="left"/>
      <w:pPr>
        <w:ind w:left="1080" w:firstLine="0"/>
      </w:pPr>
    </w:lvl>
    <w:lvl w:ilvl="2" w:tplc="3796F3AE">
      <w:start w:val="1"/>
      <w:numFmt w:val="lowerRoman"/>
      <w:lvlText w:val="%3."/>
      <w:lvlJc w:val="right"/>
      <w:pPr>
        <w:ind w:left="1980" w:firstLine="0"/>
      </w:pPr>
    </w:lvl>
    <w:lvl w:ilvl="3" w:tplc="DFB81444">
      <w:start w:val="1"/>
      <w:numFmt w:val="decimal"/>
      <w:lvlText w:val="%4."/>
      <w:lvlJc w:val="left"/>
      <w:pPr>
        <w:ind w:left="2520" w:firstLine="0"/>
      </w:pPr>
    </w:lvl>
    <w:lvl w:ilvl="4" w:tplc="F532471A">
      <w:start w:val="1"/>
      <w:numFmt w:val="lowerLetter"/>
      <w:lvlText w:val="%5."/>
      <w:lvlJc w:val="left"/>
      <w:pPr>
        <w:ind w:left="3240" w:firstLine="0"/>
      </w:pPr>
    </w:lvl>
    <w:lvl w:ilvl="5" w:tplc="059A389A">
      <w:start w:val="1"/>
      <w:numFmt w:val="lowerRoman"/>
      <w:lvlText w:val="%6."/>
      <w:lvlJc w:val="right"/>
      <w:pPr>
        <w:ind w:left="4140" w:firstLine="0"/>
      </w:pPr>
    </w:lvl>
    <w:lvl w:ilvl="6" w:tplc="D158B1B2">
      <w:start w:val="1"/>
      <w:numFmt w:val="decimal"/>
      <w:lvlText w:val="%7."/>
      <w:lvlJc w:val="left"/>
      <w:pPr>
        <w:ind w:left="4680" w:firstLine="0"/>
      </w:pPr>
    </w:lvl>
    <w:lvl w:ilvl="7" w:tplc="AE381E26">
      <w:start w:val="1"/>
      <w:numFmt w:val="lowerLetter"/>
      <w:lvlText w:val="%8."/>
      <w:lvlJc w:val="left"/>
      <w:pPr>
        <w:ind w:left="5400" w:firstLine="0"/>
      </w:pPr>
    </w:lvl>
    <w:lvl w:ilvl="8" w:tplc="1CE6F376">
      <w:start w:val="1"/>
      <w:numFmt w:val="lowerRoman"/>
      <w:lvlText w:val="%9."/>
      <w:lvlJc w:val="right"/>
      <w:pPr>
        <w:ind w:left="6300" w:firstLine="0"/>
      </w:pPr>
    </w:lvl>
  </w:abstractNum>
  <w:abstractNum w:abstractNumId="18" w15:restartNumberingAfterBreak="0">
    <w:nsid w:val="78534B0E"/>
    <w:multiLevelType w:val="hybridMultilevel"/>
    <w:tmpl w:val="5D446606"/>
    <w:name w:val="Nummerierungsliste 6"/>
    <w:lvl w:ilvl="0" w:tplc="8AD22946">
      <w:numFmt w:val="bullet"/>
      <w:lvlText w:val=""/>
      <w:lvlJc w:val="left"/>
      <w:pPr>
        <w:ind w:left="360" w:firstLine="0"/>
      </w:pPr>
      <w:rPr>
        <w:rFonts w:ascii="Symbol" w:hAnsi="Symbol"/>
      </w:rPr>
    </w:lvl>
    <w:lvl w:ilvl="1" w:tplc="D13C98D8">
      <w:numFmt w:val="bullet"/>
      <w:lvlText w:val="o"/>
      <w:lvlJc w:val="left"/>
      <w:pPr>
        <w:ind w:left="1080" w:firstLine="0"/>
      </w:pPr>
      <w:rPr>
        <w:rFonts w:ascii="Courier New" w:hAnsi="Courier New" w:cs="Courier New"/>
      </w:rPr>
    </w:lvl>
    <w:lvl w:ilvl="2" w:tplc="FDB4AC46">
      <w:numFmt w:val="bullet"/>
      <w:lvlText w:val=""/>
      <w:lvlJc w:val="left"/>
      <w:pPr>
        <w:ind w:left="1800" w:firstLine="0"/>
      </w:pPr>
      <w:rPr>
        <w:rFonts w:ascii="Wingdings" w:eastAsia="Wingdings" w:hAnsi="Wingdings" w:cs="Wingdings"/>
      </w:rPr>
    </w:lvl>
    <w:lvl w:ilvl="3" w:tplc="8FB800BC">
      <w:numFmt w:val="bullet"/>
      <w:lvlText w:val=""/>
      <w:lvlJc w:val="left"/>
      <w:pPr>
        <w:ind w:left="2520" w:firstLine="0"/>
      </w:pPr>
      <w:rPr>
        <w:rFonts w:ascii="Symbol" w:hAnsi="Symbol"/>
      </w:rPr>
    </w:lvl>
    <w:lvl w:ilvl="4" w:tplc="6AEA21E8">
      <w:numFmt w:val="bullet"/>
      <w:lvlText w:val="o"/>
      <w:lvlJc w:val="left"/>
      <w:pPr>
        <w:ind w:left="3240" w:firstLine="0"/>
      </w:pPr>
      <w:rPr>
        <w:rFonts w:ascii="Courier New" w:hAnsi="Courier New" w:cs="Courier New"/>
      </w:rPr>
    </w:lvl>
    <w:lvl w:ilvl="5" w:tplc="2012D2BE">
      <w:numFmt w:val="bullet"/>
      <w:lvlText w:val=""/>
      <w:lvlJc w:val="left"/>
      <w:pPr>
        <w:ind w:left="3960" w:firstLine="0"/>
      </w:pPr>
      <w:rPr>
        <w:rFonts w:ascii="Wingdings" w:eastAsia="Wingdings" w:hAnsi="Wingdings" w:cs="Wingdings"/>
      </w:rPr>
    </w:lvl>
    <w:lvl w:ilvl="6" w:tplc="42F29B42">
      <w:numFmt w:val="bullet"/>
      <w:lvlText w:val=""/>
      <w:lvlJc w:val="left"/>
      <w:pPr>
        <w:ind w:left="4680" w:firstLine="0"/>
      </w:pPr>
      <w:rPr>
        <w:rFonts w:ascii="Symbol" w:hAnsi="Symbol"/>
      </w:rPr>
    </w:lvl>
    <w:lvl w:ilvl="7" w:tplc="E00013C6">
      <w:numFmt w:val="bullet"/>
      <w:lvlText w:val="o"/>
      <w:lvlJc w:val="left"/>
      <w:pPr>
        <w:ind w:left="5400" w:firstLine="0"/>
      </w:pPr>
      <w:rPr>
        <w:rFonts w:ascii="Courier New" w:hAnsi="Courier New" w:cs="Courier New"/>
      </w:rPr>
    </w:lvl>
    <w:lvl w:ilvl="8" w:tplc="D73A535E">
      <w:numFmt w:val="bullet"/>
      <w:lvlText w:val=""/>
      <w:lvlJc w:val="left"/>
      <w:pPr>
        <w:ind w:left="6120" w:firstLine="0"/>
      </w:pPr>
      <w:rPr>
        <w:rFonts w:ascii="Wingdings" w:eastAsia="Wingdings" w:hAnsi="Wingdings" w:cs="Wingdings"/>
      </w:rPr>
    </w:lvl>
  </w:abstractNum>
  <w:num w:numId="1">
    <w:abstractNumId w:val="8"/>
  </w:num>
  <w:num w:numId="2">
    <w:abstractNumId w:val="0"/>
  </w:num>
  <w:num w:numId="3">
    <w:abstractNumId w:val="2"/>
  </w:num>
  <w:num w:numId="4">
    <w:abstractNumId w:val="17"/>
  </w:num>
  <w:num w:numId="5">
    <w:abstractNumId w:val="9"/>
  </w:num>
  <w:num w:numId="6">
    <w:abstractNumId w:val="18"/>
  </w:num>
  <w:num w:numId="7">
    <w:abstractNumId w:val="11"/>
  </w:num>
  <w:num w:numId="8">
    <w:abstractNumId w:val="16"/>
  </w:num>
  <w:num w:numId="9">
    <w:abstractNumId w:val="10"/>
  </w:num>
  <w:num w:numId="10">
    <w:abstractNumId w:val="1"/>
  </w:num>
  <w:num w:numId="11">
    <w:abstractNumId w:val="4"/>
  </w:num>
  <w:num w:numId="12">
    <w:abstractNumId w:val="12"/>
  </w:num>
  <w:num w:numId="13">
    <w:abstractNumId w:val="7"/>
  </w:num>
  <w:num w:numId="14">
    <w:abstractNumId w:val="15"/>
  </w:num>
  <w:num w:numId="15">
    <w:abstractNumId w:val="14"/>
  </w:num>
  <w:num w:numId="16">
    <w:abstractNumId w:val="5"/>
  </w:num>
  <w:num w:numId="17">
    <w:abstractNumId w:val="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94"/>
    <w:rsid w:val="0003211C"/>
    <w:rsid w:val="001263B7"/>
    <w:rsid w:val="00155C60"/>
    <w:rsid w:val="002032E8"/>
    <w:rsid w:val="002E4991"/>
    <w:rsid w:val="00346221"/>
    <w:rsid w:val="00373D64"/>
    <w:rsid w:val="003C690D"/>
    <w:rsid w:val="004713CF"/>
    <w:rsid w:val="004D3E94"/>
    <w:rsid w:val="004E1013"/>
    <w:rsid w:val="00591F6A"/>
    <w:rsid w:val="00594E66"/>
    <w:rsid w:val="005F2AB7"/>
    <w:rsid w:val="006873E3"/>
    <w:rsid w:val="00727BCA"/>
    <w:rsid w:val="00766BD7"/>
    <w:rsid w:val="00787B69"/>
    <w:rsid w:val="007F005B"/>
    <w:rsid w:val="0080229E"/>
    <w:rsid w:val="00837C50"/>
    <w:rsid w:val="008B10CF"/>
    <w:rsid w:val="0090678C"/>
    <w:rsid w:val="00921C12"/>
    <w:rsid w:val="009651E9"/>
    <w:rsid w:val="00A45D4C"/>
    <w:rsid w:val="00A84166"/>
    <w:rsid w:val="00AA06EC"/>
    <w:rsid w:val="00AD0841"/>
    <w:rsid w:val="00B13609"/>
    <w:rsid w:val="00BE3767"/>
    <w:rsid w:val="00D71217"/>
    <w:rsid w:val="00D73F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4E5E"/>
  <w15:docId w15:val="{56E118C0-ADDC-4DC2-BA93-65D4C0E9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suppressAutoHyphens/>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pPr>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styleId="StandardWeb">
    <w:name w:val="Normal (Web)"/>
    <w:basedOn w:val="Standard"/>
    <w:qFormat/>
    <w:pPr>
      <w:spacing w:before="100" w:after="100" w:line="240" w:lineRule="auto"/>
    </w:pPr>
    <w:rPr>
      <w:rFonts w:eastAsia="Times New Roman"/>
      <w:szCs w:val="24"/>
      <w:lang w:val="de-DE" w:eastAsia="de-DE"/>
    </w:rPr>
  </w:style>
  <w:style w:type="paragraph" w:customStyle="1" w:styleId="Kommentartext1">
    <w:name w:val="Kommentartext1"/>
    <w:basedOn w:val="Standard"/>
    <w:qFormat/>
    <w:pPr>
      <w:spacing w:line="240" w:lineRule="auto"/>
    </w:pPr>
    <w:rPr>
      <w:sz w:val="20"/>
      <w:szCs w:val="20"/>
    </w:rPr>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berarbeitung">
    <w:name w:val="Revision"/>
    <w:qFormat/>
    <w:pPr>
      <w:spacing w:after="0" w:line="240" w:lineRule="auto"/>
    </w:pPr>
    <w:rPr>
      <w:sz w:val="24"/>
      <w:lang w:val="en-US"/>
    </w:rPr>
  </w:style>
  <w:style w:type="paragraph" w:customStyle="1" w:styleId="CommentText">
    <w:name w:val="Comment Text"/>
    <w:basedOn w:val="Standard"/>
    <w:qFormat/>
    <w:pPr>
      <w:spacing w:after="0" w:line="240" w:lineRule="auto"/>
    </w:pPr>
    <w:rPr>
      <w:sz w:val="20"/>
      <w:szCs w:val="20"/>
    </w:rPr>
  </w:style>
  <w:style w:type="character" w:customStyle="1" w:styleId="greek">
    <w:name w:val="greek"/>
    <w:basedOn w:val="Absatz-Standardschriftart"/>
  </w:style>
  <w:style w:type="character" w:customStyle="1" w:styleId="KopfzeileZchn">
    <w:name w:val="Kopfzeile Zchn"/>
    <w:basedOn w:val="Absatz-Standardschriftart"/>
    <w:rPr>
      <w:rFonts w:ascii="Times New Roman" w:hAnsi="Times New Roman"/>
      <w:sz w:val="24"/>
      <w:lang w:val="en-US"/>
    </w:rPr>
  </w:style>
  <w:style w:type="character" w:customStyle="1" w:styleId="FuzeileZchn">
    <w:name w:val="Fußzeile Zchn"/>
    <w:basedOn w:val="Absatz-Standardschriftart"/>
    <w:rPr>
      <w:rFonts w:ascii="Times New Roman" w:hAnsi="Times New Roman"/>
      <w:sz w:val="24"/>
      <w:lang w:val="en-US"/>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rFonts w:ascii="Times New Roman" w:hAnsi="Times New Roman"/>
      <w:sz w:val="20"/>
      <w:szCs w:val="20"/>
      <w:lang w:val="en-US"/>
    </w:rPr>
  </w:style>
  <w:style w:type="character" w:customStyle="1" w:styleId="KommentarthemaZchn">
    <w:name w:val="Kommentarthema Zchn"/>
    <w:basedOn w:val="KommentartextZchn"/>
    <w:rPr>
      <w:rFonts w:ascii="Times New Roman" w:hAnsi="Times New Roman"/>
      <w:b/>
      <w:bCs/>
      <w:sz w:val="20"/>
      <w:szCs w:val="20"/>
      <w:lang w:val="en-US"/>
    </w:rPr>
  </w:style>
  <w:style w:type="character" w:customStyle="1" w:styleId="SprechblasentextZchn">
    <w:name w:val="Sprechblasentext Zchn"/>
    <w:basedOn w:val="Absatz-Standardschriftart"/>
    <w:rPr>
      <w:rFonts w:ascii="Segoe UI" w:hAnsi="Segoe UI" w:cs="Segoe UI"/>
      <w:sz w:val="18"/>
      <w:szCs w:val="18"/>
      <w:lang w:val="en-US"/>
    </w:rPr>
  </w:style>
  <w:style w:type="paragraph" w:styleId="Kommentartext">
    <w:name w:val="annotation text"/>
    <w:basedOn w:val="Standard"/>
    <w:link w:val="KommentartextZchn1"/>
    <w:uiPriority w:val="99"/>
    <w:pPr>
      <w:spacing w:line="240" w:lineRule="auto"/>
    </w:pPr>
    <w:rPr>
      <w:sz w:val="20"/>
      <w:szCs w:val="20"/>
    </w:rPr>
  </w:style>
  <w:style w:type="character" w:customStyle="1" w:styleId="KommentartextZchn1">
    <w:name w:val="Kommentartext Zchn1"/>
    <w:basedOn w:val="Absatz-Standardschriftart"/>
    <w:link w:val="Kommentartext"/>
    <w:uiPriority w:val="99"/>
    <w:rPr>
      <w:rFonts w:ascii="Times New Roman" w:hAnsi="Times New Roman"/>
      <w:sz w:val="20"/>
      <w:szCs w:val="20"/>
      <w:lang w:val="en-US"/>
    </w:rPr>
  </w:style>
  <w:style w:type="character" w:styleId="Kommentarzeichen">
    <w:name w:val="annotation reference"/>
    <w:basedOn w:val="Absatz-Standardschriftart"/>
    <w:uiPriority w:val="99"/>
    <w:rPr>
      <w:sz w:val="16"/>
      <w:szCs w:val="16"/>
    </w:rPr>
  </w:style>
  <w:style w:type="paragraph" w:styleId="Kommentarthema">
    <w:name w:val="annotation subject"/>
    <w:basedOn w:val="Kommentartext"/>
    <w:next w:val="Kommentartext"/>
    <w:link w:val="KommentarthemaZchn1"/>
    <w:uiPriority w:val="99"/>
    <w:semiHidden/>
    <w:unhideWhenUsed/>
    <w:rsid w:val="00766BD7"/>
    <w:rPr>
      <w:b/>
      <w:bCs/>
    </w:rPr>
  </w:style>
  <w:style w:type="character" w:customStyle="1" w:styleId="KommentarthemaZchn1">
    <w:name w:val="Kommentarthema Zchn1"/>
    <w:basedOn w:val="KommentartextZchn1"/>
    <w:link w:val="Kommentarthema"/>
    <w:uiPriority w:val="99"/>
    <w:semiHidden/>
    <w:rsid w:val="00766BD7"/>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8209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oawischm</dc:creator>
  <cp:keywords/>
  <dc:description/>
  <cp:lastModifiedBy>Eve-Marie Becker</cp:lastModifiedBy>
  <cp:revision>3</cp:revision>
  <cp:lastPrinted>2021-02-05T17:56:00Z</cp:lastPrinted>
  <dcterms:created xsi:type="dcterms:W3CDTF">2024-03-09T08:46:00Z</dcterms:created>
  <dcterms:modified xsi:type="dcterms:W3CDTF">2024-03-09T08:46:00Z</dcterms:modified>
</cp:coreProperties>
</file>